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BF8" w:rsidRPr="00007BF8" w:rsidRDefault="00007BF8" w:rsidP="00007BF8">
      <w:pPr>
        <w:tabs>
          <w:tab w:val="left" w:pos="142"/>
        </w:tabs>
        <w:jc w:val="center"/>
        <w:rPr>
          <w:rFonts w:ascii="Arial" w:hAnsi="Arial" w:cs="Arial"/>
        </w:rPr>
      </w:pPr>
      <w:r w:rsidRPr="00007BF8">
        <w:rPr>
          <w:rFonts w:ascii="Arial" w:hAnsi="Arial" w:cs="Arial"/>
          <w:noProof/>
          <w:lang w:eastAsia="ru-RU"/>
        </w:rPr>
        <w:drawing>
          <wp:inline distT="0" distB="0" distL="0" distR="0" wp14:anchorId="26861F74" wp14:editId="02717CBC">
            <wp:extent cx="4964518" cy="1426854"/>
            <wp:effectExtent l="0" t="0" r="7620" b="1905"/>
            <wp:docPr id="12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340" cy="1433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BF8" w:rsidRPr="00007BF8" w:rsidRDefault="00007BF8" w:rsidP="00007BF8">
      <w:pPr>
        <w:jc w:val="center"/>
        <w:rPr>
          <w:rFonts w:ascii="Arial" w:hAnsi="Arial" w:cs="Arial"/>
          <w:b/>
          <w:noProof/>
          <w:sz w:val="32"/>
        </w:rPr>
      </w:pPr>
    </w:p>
    <w:p w:rsidR="00007BF8" w:rsidRPr="00007BF8" w:rsidRDefault="00007BF8" w:rsidP="00007BF8">
      <w:pPr>
        <w:jc w:val="center"/>
        <w:rPr>
          <w:rFonts w:ascii="Arial" w:eastAsia="Times New Roman" w:hAnsi="Arial" w:cs="Arial"/>
          <w:sz w:val="52"/>
        </w:rPr>
      </w:pPr>
      <w:r w:rsidRPr="00007BF8">
        <w:rPr>
          <w:rFonts w:ascii="Arial" w:hAnsi="Arial" w:cs="Arial"/>
          <w:b/>
          <w:noProof/>
          <w:sz w:val="56"/>
        </w:rPr>
        <w:t>ИНСТРУКЦИЯ ПО ЭКСПЛУАТАЦИИ</w:t>
      </w:r>
    </w:p>
    <w:p w:rsidR="00007BF8" w:rsidRPr="00007BF8" w:rsidRDefault="00007BF8" w:rsidP="00007BF8">
      <w:pPr>
        <w:jc w:val="center"/>
        <w:rPr>
          <w:rFonts w:ascii="Arial" w:eastAsia="Times New Roman" w:hAnsi="Arial" w:cs="Arial"/>
          <w:sz w:val="52"/>
        </w:rPr>
      </w:pPr>
    </w:p>
    <w:p w:rsidR="00007BF8" w:rsidRPr="00007BF8" w:rsidRDefault="00007BF8" w:rsidP="00007BF8">
      <w:pPr>
        <w:jc w:val="center"/>
        <w:rPr>
          <w:rFonts w:ascii="Arial" w:hAnsi="Arial" w:cs="Arial"/>
          <w:sz w:val="96"/>
          <w:szCs w:val="96"/>
        </w:rPr>
      </w:pPr>
      <w:r w:rsidRPr="00007BF8">
        <w:rPr>
          <w:rFonts w:ascii="Arial" w:hAnsi="Arial" w:cs="Arial"/>
          <w:noProof/>
          <w:lang w:eastAsia="ru-RU"/>
        </w:rPr>
        <w:drawing>
          <wp:inline distT="0" distB="0" distL="0" distR="0" wp14:anchorId="56CAF8BC" wp14:editId="43B5263B">
            <wp:extent cx="4461510" cy="4335780"/>
            <wp:effectExtent l="0" t="0" r="0" b="7620"/>
            <wp:docPr id="28" name="Рисунок 28" descr="C:\Users\Tishinkov\AppData\Local\Microsoft\Windows\INetCache\Content.Word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Tishinkov\AppData\Local\Microsoft\Windows\INetCache\Content.Word\Pictur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510" cy="433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BF8" w:rsidRPr="00007BF8" w:rsidRDefault="00007BF8" w:rsidP="00007BF8">
      <w:pPr>
        <w:jc w:val="center"/>
        <w:rPr>
          <w:rFonts w:ascii="Arial" w:eastAsia="Times New Roman" w:hAnsi="Arial" w:cs="Arial"/>
          <w:sz w:val="48"/>
        </w:rPr>
      </w:pPr>
    </w:p>
    <w:p w:rsidR="00007BF8" w:rsidRPr="00007BF8" w:rsidRDefault="00007BF8" w:rsidP="00007BF8">
      <w:pPr>
        <w:jc w:val="center"/>
        <w:rPr>
          <w:rFonts w:ascii="Arial" w:eastAsia="Times New Roman" w:hAnsi="Arial" w:cs="Arial"/>
          <w:sz w:val="44"/>
        </w:rPr>
      </w:pPr>
      <w:r w:rsidRPr="00007BF8">
        <w:rPr>
          <w:rFonts w:ascii="Arial" w:hAnsi="Arial" w:cs="Arial"/>
          <w:b/>
          <w:sz w:val="52"/>
          <w:szCs w:val="72"/>
          <w:lang w:val="ru"/>
        </w:rPr>
        <w:t>Пресс гидравлический</w:t>
      </w:r>
    </w:p>
    <w:p w:rsidR="00007BF8" w:rsidRPr="00007BF8" w:rsidRDefault="00007BF8" w:rsidP="00007BF8">
      <w:pPr>
        <w:jc w:val="center"/>
        <w:rPr>
          <w:rFonts w:ascii="Arial" w:hAnsi="Arial" w:cs="Arial"/>
          <w:b/>
          <w:noProof/>
          <w:sz w:val="44"/>
          <w:szCs w:val="44"/>
          <w:lang w:eastAsia="ru-RU"/>
        </w:rPr>
      </w:pPr>
      <w:r w:rsidRPr="00007BF8">
        <w:rPr>
          <w:rFonts w:ascii="Arial" w:eastAsia="Times New Roman" w:hAnsi="Arial" w:cs="Arial"/>
          <w:sz w:val="44"/>
          <w:szCs w:val="44"/>
        </w:rPr>
        <w:t xml:space="preserve">Модель: </w:t>
      </w:r>
      <w:proofErr w:type="spellStart"/>
      <w:r w:rsidRPr="00007BF8">
        <w:rPr>
          <w:rFonts w:ascii="Arial" w:eastAsia="Arial" w:hAnsi="Arial" w:cs="Arial"/>
          <w:b/>
          <w:sz w:val="44"/>
          <w:szCs w:val="44"/>
        </w:rPr>
        <w:t>Stalex</w:t>
      </w:r>
      <w:proofErr w:type="spellEnd"/>
      <w:r w:rsidRPr="00007BF8">
        <w:rPr>
          <w:rFonts w:ascii="Arial" w:eastAsia="Arial" w:hAnsi="Arial" w:cs="Arial"/>
          <w:b/>
          <w:sz w:val="44"/>
          <w:szCs w:val="44"/>
        </w:rPr>
        <w:t xml:space="preserve"> </w:t>
      </w:r>
      <w:r w:rsidRPr="00007BF8">
        <w:rPr>
          <w:rFonts w:ascii="Arial" w:hAnsi="Arial" w:cs="Arial"/>
          <w:b/>
          <w:sz w:val="44"/>
          <w:szCs w:val="44"/>
          <w:lang w:val="en-US"/>
        </w:rPr>
        <w:t>HP</w:t>
      </w:r>
      <w:r w:rsidR="00AA63AF">
        <w:rPr>
          <w:rFonts w:ascii="Arial" w:hAnsi="Arial" w:cs="Arial"/>
          <w:b/>
          <w:sz w:val="44"/>
          <w:szCs w:val="44"/>
        </w:rPr>
        <w:t>-15</w:t>
      </w:r>
      <w:r w:rsidRPr="00007BF8">
        <w:rPr>
          <w:rFonts w:ascii="Arial" w:hAnsi="Arial" w:cs="Arial"/>
          <w:b/>
          <w:sz w:val="44"/>
          <w:szCs w:val="44"/>
        </w:rPr>
        <w:t>0</w:t>
      </w:r>
    </w:p>
    <w:p w:rsidR="00BD2EC0" w:rsidRDefault="00007BF8">
      <w:pPr>
        <w:rPr>
          <w:rFonts w:ascii="Arial" w:hAnsi="Arial" w:cs="Arial"/>
          <w:sz w:val="28"/>
          <w:szCs w:val="24"/>
        </w:rPr>
      </w:pPr>
      <w:r w:rsidRPr="00007BF8">
        <w:rPr>
          <w:rFonts w:ascii="Arial" w:hAnsi="Arial" w:cs="Arial"/>
          <w:sz w:val="28"/>
          <w:szCs w:val="24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eastAsia="zh-CN"/>
        </w:rPr>
        <w:id w:val="-108993080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BD2EC0" w:rsidRPr="00BD2EC0" w:rsidRDefault="00BD2EC0" w:rsidP="00BD2EC0">
          <w:pPr>
            <w:pStyle w:val="aa"/>
            <w:jc w:val="center"/>
            <w:rPr>
              <w:rFonts w:ascii="Arial" w:hAnsi="Arial" w:cs="Arial"/>
              <w:b/>
              <w:color w:val="auto"/>
              <w:szCs w:val="24"/>
            </w:rPr>
          </w:pPr>
          <w:r w:rsidRPr="00BD2EC0">
            <w:rPr>
              <w:rFonts w:ascii="Arial" w:hAnsi="Arial" w:cs="Arial"/>
              <w:b/>
              <w:color w:val="auto"/>
              <w:szCs w:val="24"/>
            </w:rPr>
            <w:t>СОДЕРЖАНИЕ</w:t>
          </w:r>
        </w:p>
        <w:p w:rsidR="00BD2EC0" w:rsidRPr="00BD2EC0" w:rsidRDefault="00BD2EC0">
          <w:pPr>
            <w:pStyle w:val="13"/>
            <w:tabs>
              <w:tab w:val="right" w:leader="dot" w:pos="10456"/>
            </w:tabs>
            <w:rPr>
              <w:rFonts w:ascii="Arial" w:hAnsi="Arial" w:cs="Arial"/>
              <w:noProof/>
              <w:sz w:val="24"/>
              <w:szCs w:val="24"/>
            </w:rPr>
          </w:pPr>
          <w:r w:rsidRPr="00BD2EC0">
            <w:rPr>
              <w:rFonts w:ascii="Arial" w:hAnsi="Arial" w:cs="Arial"/>
              <w:b/>
              <w:bCs/>
              <w:sz w:val="24"/>
              <w:szCs w:val="24"/>
            </w:rPr>
            <w:fldChar w:fldCharType="begin"/>
          </w:r>
          <w:r w:rsidRPr="00BD2EC0">
            <w:rPr>
              <w:rFonts w:ascii="Arial" w:hAnsi="Arial" w:cs="Arial"/>
              <w:b/>
              <w:bCs/>
              <w:sz w:val="24"/>
              <w:szCs w:val="24"/>
            </w:rPr>
            <w:instrText xml:space="preserve"> TOC \o "1-3" \h \z \u </w:instrText>
          </w:r>
          <w:r w:rsidRPr="00BD2EC0">
            <w:rPr>
              <w:rFonts w:ascii="Arial" w:hAnsi="Arial" w:cs="Arial"/>
              <w:b/>
              <w:bCs/>
              <w:sz w:val="24"/>
              <w:szCs w:val="24"/>
            </w:rPr>
            <w:fldChar w:fldCharType="separate"/>
          </w:r>
          <w:hyperlink w:anchor="_Toc101264770" w:history="1">
            <w:r w:rsidRPr="00BD2EC0">
              <w:rPr>
                <w:rStyle w:val="ab"/>
                <w:rFonts w:ascii="Arial" w:hAnsi="Arial" w:cs="Arial"/>
                <w:noProof/>
                <w:sz w:val="24"/>
                <w:szCs w:val="24"/>
              </w:rPr>
              <w:t>Описание</w:t>
            </w:r>
            <w:r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_Toc101264770 \h </w:instrText>
            </w:r>
            <w:r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D16E2E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2EC0" w:rsidRPr="00BD2EC0" w:rsidRDefault="00D16E2E">
          <w:pPr>
            <w:pStyle w:val="13"/>
            <w:tabs>
              <w:tab w:val="right" w:leader="dot" w:pos="10456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01264771" w:history="1">
            <w:r w:rsidR="00BD2EC0" w:rsidRPr="00BD2EC0">
              <w:rPr>
                <w:rStyle w:val="ab"/>
                <w:rFonts w:ascii="Arial" w:hAnsi="Arial" w:cs="Arial"/>
                <w:noProof/>
                <w:sz w:val="24"/>
                <w:szCs w:val="24"/>
              </w:rPr>
              <w:t>Технические характеристики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_Toc101264771 \h </w:instrTex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2EC0" w:rsidRPr="00BD2EC0" w:rsidRDefault="00D16E2E">
          <w:pPr>
            <w:pStyle w:val="13"/>
            <w:tabs>
              <w:tab w:val="right" w:leader="dot" w:pos="10456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01264772" w:history="1">
            <w:r w:rsidR="00BD2EC0" w:rsidRPr="00BD2EC0">
              <w:rPr>
                <w:rStyle w:val="ab"/>
                <w:rFonts w:ascii="Arial" w:hAnsi="Arial" w:cs="Arial"/>
                <w:noProof/>
                <w:sz w:val="24"/>
                <w:szCs w:val="24"/>
              </w:rPr>
              <w:t>Конструкция: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_Toc101264772 \h </w:instrTex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2EC0" w:rsidRPr="00BD2EC0" w:rsidRDefault="00D16E2E">
          <w:pPr>
            <w:pStyle w:val="13"/>
            <w:tabs>
              <w:tab w:val="right" w:leader="dot" w:pos="10456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01264773" w:history="1">
            <w:r w:rsidR="00BD2EC0" w:rsidRPr="00BD2EC0">
              <w:rPr>
                <w:rStyle w:val="ab"/>
                <w:rFonts w:ascii="Arial" w:hAnsi="Arial" w:cs="Arial"/>
                <w:noProof/>
                <w:sz w:val="24"/>
                <w:szCs w:val="24"/>
              </w:rPr>
              <w:t>Инструкция по эксплуатации: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_Toc101264773 \h </w:instrTex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5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2EC0" w:rsidRPr="00BD2EC0" w:rsidRDefault="00D16E2E">
          <w:pPr>
            <w:pStyle w:val="13"/>
            <w:tabs>
              <w:tab w:val="right" w:leader="dot" w:pos="10456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01264774" w:history="1">
            <w:r w:rsidR="00BD2EC0" w:rsidRPr="00BD2EC0">
              <w:rPr>
                <w:rStyle w:val="ab"/>
                <w:rFonts w:ascii="Arial" w:hAnsi="Arial" w:cs="Arial"/>
                <w:noProof/>
                <w:sz w:val="24"/>
                <w:szCs w:val="24"/>
              </w:rPr>
              <w:t>График зависимости мощности и показаний манометра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_Toc101264774 \h </w:instrTex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6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2EC0" w:rsidRPr="00BD2EC0" w:rsidRDefault="00D16E2E">
          <w:pPr>
            <w:pStyle w:val="13"/>
            <w:tabs>
              <w:tab w:val="right" w:leader="dot" w:pos="10456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01264775" w:history="1">
            <w:r w:rsidR="00BD2EC0" w:rsidRPr="00BD2EC0">
              <w:rPr>
                <w:rStyle w:val="ab"/>
                <w:rFonts w:ascii="Arial" w:hAnsi="Arial" w:cs="Arial"/>
                <w:noProof/>
                <w:sz w:val="24"/>
                <w:szCs w:val="24"/>
              </w:rPr>
              <w:t>Схема фундамента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_Toc101264775 \h </w:instrTex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7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2EC0" w:rsidRPr="00BD2EC0" w:rsidRDefault="00D16E2E">
          <w:pPr>
            <w:pStyle w:val="13"/>
            <w:tabs>
              <w:tab w:val="right" w:leader="dot" w:pos="10456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01264776" w:history="1">
            <w:r w:rsidR="00BD2EC0" w:rsidRPr="00BD2EC0">
              <w:rPr>
                <w:rStyle w:val="ab"/>
                <w:rFonts w:ascii="Arial" w:hAnsi="Arial" w:cs="Arial"/>
                <w:noProof/>
                <w:sz w:val="24"/>
                <w:szCs w:val="24"/>
              </w:rPr>
              <w:t>Гидравлическая схема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_Toc101264776 \h </w:instrTex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8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2EC0" w:rsidRPr="00BD2EC0" w:rsidRDefault="00D16E2E">
          <w:pPr>
            <w:pStyle w:val="13"/>
            <w:tabs>
              <w:tab w:val="right" w:leader="dot" w:pos="10456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01264777" w:history="1">
            <w:r w:rsidR="00BD2EC0" w:rsidRPr="00BD2EC0">
              <w:rPr>
                <w:rStyle w:val="ab"/>
                <w:rFonts w:ascii="Arial" w:hAnsi="Arial" w:cs="Arial"/>
                <w:noProof/>
                <w:sz w:val="24"/>
                <w:szCs w:val="24"/>
              </w:rPr>
              <w:t>Электрическая схема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_Toc101264777 \h </w:instrTex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9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2EC0" w:rsidRPr="00BD2EC0" w:rsidRDefault="00D16E2E">
          <w:pPr>
            <w:pStyle w:val="13"/>
            <w:tabs>
              <w:tab w:val="right" w:leader="dot" w:pos="10456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01264778" w:history="1">
            <w:r w:rsidR="00BD2EC0" w:rsidRPr="00BD2EC0">
              <w:rPr>
                <w:rStyle w:val="ab"/>
                <w:rFonts w:ascii="Arial" w:hAnsi="Arial" w:cs="Arial"/>
                <w:noProof/>
                <w:sz w:val="24"/>
                <w:szCs w:val="24"/>
              </w:rPr>
              <w:t>Схема гидравлического цилиндра (масляной ванны)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_Toc101264778 \h </w:instrTex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10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2EC0" w:rsidRPr="00BD2EC0" w:rsidRDefault="00D16E2E">
          <w:pPr>
            <w:pStyle w:val="13"/>
            <w:tabs>
              <w:tab w:val="right" w:leader="dot" w:pos="10456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01264779" w:history="1">
            <w:r w:rsidR="00BD2EC0" w:rsidRPr="00BD2EC0">
              <w:rPr>
                <w:rStyle w:val="ab"/>
                <w:rFonts w:ascii="Arial" w:hAnsi="Arial" w:cs="Arial"/>
                <w:noProof/>
                <w:sz w:val="24"/>
                <w:szCs w:val="24"/>
              </w:rPr>
              <w:t>Меры предосторожности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_Toc101264779 \h </w:instrTex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11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2EC0" w:rsidRPr="00BD2EC0" w:rsidRDefault="00D16E2E">
          <w:pPr>
            <w:pStyle w:val="13"/>
            <w:tabs>
              <w:tab w:val="right" w:leader="dot" w:pos="10456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01264780" w:history="1">
            <w:r w:rsidR="00BD2EC0" w:rsidRPr="00BD2EC0">
              <w:rPr>
                <w:rStyle w:val="ab"/>
                <w:rFonts w:ascii="Arial" w:hAnsi="Arial" w:cs="Arial"/>
                <w:noProof/>
                <w:sz w:val="24"/>
                <w:szCs w:val="24"/>
              </w:rPr>
              <w:t>Техническое обслуживание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_Toc101264780 \h </w:instrTex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11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2EC0" w:rsidRPr="00BD2EC0" w:rsidRDefault="00D16E2E">
          <w:pPr>
            <w:pStyle w:val="13"/>
            <w:tabs>
              <w:tab w:val="right" w:leader="dot" w:pos="10456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01264781" w:history="1">
            <w:r w:rsidR="00BD2EC0" w:rsidRPr="00BD2EC0">
              <w:rPr>
                <w:rStyle w:val="ab"/>
                <w:rFonts w:ascii="Arial" w:hAnsi="Arial" w:cs="Arial"/>
                <w:noProof/>
                <w:sz w:val="24"/>
                <w:szCs w:val="24"/>
                <w:lang w:val="en-US"/>
              </w:rPr>
              <w:t>HP</w:t>
            </w:r>
            <w:r w:rsidR="00BD2EC0" w:rsidRPr="00BD2EC0">
              <w:rPr>
                <w:rStyle w:val="ab"/>
                <w:rFonts w:ascii="Arial" w:hAnsi="Arial" w:cs="Arial"/>
                <w:noProof/>
                <w:sz w:val="24"/>
                <w:szCs w:val="24"/>
              </w:rPr>
              <w:t>-150 УПАКОВОЧНЫЙ ЛИСТ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_Toc101264781 \h </w:instrTex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12</w:t>
            </w:r>
            <w:r w:rsidR="00BD2EC0" w:rsidRPr="00BD2EC0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2EC0" w:rsidRDefault="00BD2EC0">
          <w:r w:rsidRPr="00BD2EC0"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</w:sdtContent>
    </w:sdt>
    <w:p w:rsidR="00BD2EC0" w:rsidRDefault="00BD2EC0">
      <w:pPr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br w:type="page"/>
      </w:r>
    </w:p>
    <w:p w:rsidR="006368F7" w:rsidRPr="00007BF8" w:rsidRDefault="00007BF8" w:rsidP="00007BF8">
      <w:pPr>
        <w:pStyle w:val="11"/>
      </w:pPr>
      <w:bookmarkStart w:id="0" w:name="_Toc101264770"/>
      <w:r w:rsidRPr="00007BF8">
        <w:lastRenderedPageBreak/>
        <w:t>О</w:t>
      </w:r>
      <w:r w:rsidR="00AE6870">
        <w:t>писание</w:t>
      </w:r>
      <w:bookmarkEnd w:id="0"/>
    </w:p>
    <w:p w:rsidR="00B73135" w:rsidRPr="00007BF8" w:rsidRDefault="006368F7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 xml:space="preserve">Гидравлический пресс (листогибочный станок) серии </w:t>
      </w:r>
      <w:r w:rsidRPr="00007BF8">
        <w:rPr>
          <w:rFonts w:ascii="Arial" w:hAnsi="Arial" w:cs="Arial"/>
          <w:sz w:val="24"/>
          <w:szCs w:val="24"/>
          <w:lang w:val="en-US"/>
        </w:rPr>
        <w:t>HP</w:t>
      </w:r>
      <w:r w:rsidRPr="00007BF8">
        <w:rPr>
          <w:rFonts w:ascii="Arial" w:hAnsi="Arial" w:cs="Arial"/>
          <w:sz w:val="24"/>
          <w:szCs w:val="24"/>
        </w:rPr>
        <w:t xml:space="preserve"> </w:t>
      </w:r>
      <w:r w:rsidR="00DF024F" w:rsidRPr="00007BF8">
        <w:rPr>
          <w:rFonts w:ascii="Arial" w:hAnsi="Arial" w:cs="Arial"/>
          <w:sz w:val="24"/>
          <w:szCs w:val="24"/>
          <w:shd w:val="clear" w:color="auto" w:fill="FFFFFF"/>
        </w:rPr>
        <w:t>является идеальным оборудованием для автомобильной отрасли</w:t>
      </w:r>
      <w:r w:rsidR="00DF024F" w:rsidRPr="00007BF8">
        <w:rPr>
          <w:rFonts w:ascii="Arial" w:hAnsi="Arial" w:cs="Arial"/>
          <w:sz w:val="24"/>
          <w:szCs w:val="24"/>
        </w:rPr>
        <w:t xml:space="preserve">. Он </w:t>
      </w:r>
      <w:r w:rsidR="00E31BC4" w:rsidRPr="00007BF8">
        <w:rPr>
          <w:rFonts w:ascii="Arial" w:hAnsi="Arial" w:cs="Arial"/>
          <w:sz w:val="24"/>
          <w:szCs w:val="24"/>
        </w:rPr>
        <w:t xml:space="preserve">предназначен </w:t>
      </w:r>
      <w:r w:rsidRPr="00007BF8">
        <w:rPr>
          <w:rFonts w:ascii="Arial" w:hAnsi="Arial" w:cs="Arial"/>
          <w:sz w:val="24"/>
          <w:szCs w:val="24"/>
        </w:rPr>
        <w:t xml:space="preserve">для </w:t>
      </w:r>
      <w:r w:rsidR="00E31BC4" w:rsidRPr="00007BF8">
        <w:rPr>
          <w:rFonts w:ascii="Arial" w:hAnsi="Arial" w:cs="Arial"/>
          <w:sz w:val="24"/>
          <w:szCs w:val="24"/>
        </w:rPr>
        <w:t>выполнения широкого спектра задач, таких как</w:t>
      </w:r>
      <w:r w:rsidRPr="00007BF8">
        <w:rPr>
          <w:rFonts w:ascii="Arial" w:hAnsi="Arial" w:cs="Arial"/>
          <w:sz w:val="24"/>
          <w:szCs w:val="24"/>
        </w:rPr>
        <w:t xml:space="preserve"> </w:t>
      </w:r>
      <w:r w:rsidR="00E31BC4" w:rsidRPr="00007BF8">
        <w:rPr>
          <w:rFonts w:ascii="Arial" w:hAnsi="Arial" w:cs="Arial"/>
          <w:sz w:val="24"/>
          <w:szCs w:val="24"/>
        </w:rPr>
        <w:t>монтаж</w:t>
      </w:r>
      <w:r w:rsidRPr="00007BF8">
        <w:rPr>
          <w:rFonts w:ascii="Arial" w:hAnsi="Arial" w:cs="Arial"/>
          <w:sz w:val="24"/>
          <w:szCs w:val="24"/>
        </w:rPr>
        <w:t>, демонтаж, выравнивани</w:t>
      </w:r>
      <w:r w:rsidR="00E31BC4" w:rsidRPr="00007BF8">
        <w:rPr>
          <w:rFonts w:ascii="Arial" w:hAnsi="Arial" w:cs="Arial"/>
          <w:sz w:val="24"/>
          <w:szCs w:val="24"/>
        </w:rPr>
        <w:t>е</w:t>
      </w:r>
      <w:r w:rsidRPr="00007BF8">
        <w:rPr>
          <w:rFonts w:ascii="Arial" w:hAnsi="Arial" w:cs="Arial"/>
          <w:sz w:val="24"/>
          <w:szCs w:val="24"/>
        </w:rPr>
        <w:t xml:space="preserve">, </w:t>
      </w:r>
      <w:r w:rsidR="00E31BC4" w:rsidRPr="00007BF8">
        <w:rPr>
          <w:rFonts w:ascii="Arial" w:hAnsi="Arial" w:cs="Arial"/>
          <w:sz w:val="24"/>
          <w:szCs w:val="24"/>
        </w:rPr>
        <w:t>каландрирование</w:t>
      </w:r>
      <w:r w:rsidRPr="00007BF8">
        <w:rPr>
          <w:rFonts w:ascii="Arial" w:hAnsi="Arial" w:cs="Arial"/>
          <w:sz w:val="24"/>
          <w:szCs w:val="24"/>
        </w:rPr>
        <w:t xml:space="preserve">, </w:t>
      </w:r>
      <w:r w:rsidR="00E31BC4" w:rsidRPr="00007BF8">
        <w:rPr>
          <w:rFonts w:ascii="Arial" w:hAnsi="Arial" w:cs="Arial"/>
          <w:sz w:val="24"/>
          <w:szCs w:val="24"/>
        </w:rPr>
        <w:t>вы</w:t>
      </w:r>
      <w:r w:rsidRPr="00007BF8">
        <w:rPr>
          <w:rFonts w:ascii="Arial" w:hAnsi="Arial" w:cs="Arial"/>
          <w:sz w:val="24"/>
          <w:szCs w:val="24"/>
        </w:rPr>
        <w:t>тягивани</w:t>
      </w:r>
      <w:r w:rsidR="00E31BC4" w:rsidRPr="00007BF8">
        <w:rPr>
          <w:rFonts w:ascii="Arial" w:hAnsi="Arial" w:cs="Arial"/>
          <w:sz w:val="24"/>
          <w:szCs w:val="24"/>
        </w:rPr>
        <w:t>е</w:t>
      </w:r>
      <w:r w:rsidRPr="00007BF8">
        <w:rPr>
          <w:rFonts w:ascii="Arial" w:hAnsi="Arial" w:cs="Arial"/>
          <w:sz w:val="24"/>
          <w:szCs w:val="24"/>
        </w:rPr>
        <w:t xml:space="preserve">, </w:t>
      </w:r>
      <w:r w:rsidR="00E31BC4" w:rsidRPr="00007BF8">
        <w:rPr>
          <w:rFonts w:ascii="Arial" w:hAnsi="Arial" w:cs="Arial"/>
          <w:sz w:val="24"/>
          <w:szCs w:val="24"/>
        </w:rPr>
        <w:t>гибка</w:t>
      </w:r>
      <w:r w:rsidRPr="00007BF8">
        <w:rPr>
          <w:rFonts w:ascii="Arial" w:hAnsi="Arial" w:cs="Arial"/>
          <w:sz w:val="24"/>
          <w:szCs w:val="24"/>
        </w:rPr>
        <w:t>, пробивк</w:t>
      </w:r>
      <w:r w:rsidR="00E31BC4" w:rsidRPr="00007BF8">
        <w:rPr>
          <w:rFonts w:ascii="Arial" w:hAnsi="Arial" w:cs="Arial"/>
          <w:sz w:val="24"/>
          <w:szCs w:val="24"/>
        </w:rPr>
        <w:t>а</w:t>
      </w:r>
      <w:r w:rsidRPr="00007BF8">
        <w:rPr>
          <w:rFonts w:ascii="Arial" w:hAnsi="Arial" w:cs="Arial"/>
          <w:sz w:val="24"/>
          <w:szCs w:val="24"/>
        </w:rPr>
        <w:t xml:space="preserve"> отверстий и т.д.</w:t>
      </w:r>
    </w:p>
    <w:p w:rsidR="000C2F2F" w:rsidRPr="00007BF8" w:rsidRDefault="00DF024F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>Благодаря регулировке положения рабочего стола</w:t>
      </w:r>
      <w:r w:rsidR="000C2F2F" w:rsidRPr="00007BF8">
        <w:rPr>
          <w:rFonts w:ascii="Arial" w:hAnsi="Arial" w:cs="Arial"/>
          <w:sz w:val="24"/>
          <w:szCs w:val="24"/>
        </w:rPr>
        <w:t xml:space="preserve"> </w:t>
      </w:r>
      <w:r w:rsidRPr="00007BF8">
        <w:rPr>
          <w:rFonts w:ascii="Arial" w:hAnsi="Arial" w:cs="Arial"/>
          <w:sz w:val="24"/>
          <w:szCs w:val="24"/>
        </w:rPr>
        <w:t>вверх-вниз можно увеличивать рабочую высоту оборудования</w:t>
      </w:r>
      <w:r w:rsidR="000C2F2F" w:rsidRPr="00007BF8">
        <w:rPr>
          <w:rFonts w:ascii="Arial" w:hAnsi="Arial" w:cs="Arial"/>
          <w:sz w:val="24"/>
          <w:szCs w:val="24"/>
        </w:rPr>
        <w:t xml:space="preserve"> и обеспечи</w:t>
      </w:r>
      <w:r w:rsidRPr="00007BF8">
        <w:rPr>
          <w:rFonts w:ascii="Arial" w:hAnsi="Arial" w:cs="Arial"/>
          <w:sz w:val="24"/>
          <w:szCs w:val="24"/>
        </w:rPr>
        <w:t>ть</w:t>
      </w:r>
      <w:r w:rsidR="000C2F2F" w:rsidRPr="00007BF8">
        <w:rPr>
          <w:rFonts w:ascii="Arial" w:hAnsi="Arial" w:cs="Arial"/>
          <w:sz w:val="24"/>
          <w:szCs w:val="24"/>
        </w:rPr>
        <w:t xml:space="preserve"> легкую эксплуатацию станка.</w:t>
      </w:r>
    </w:p>
    <w:p w:rsidR="00007BF8" w:rsidRDefault="00AE6870" w:rsidP="00007BF8">
      <w:pPr>
        <w:pStyle w:val="11"/>
      </w:pPr>
      <w:bookmarkStart w:id="1" w:name="_Toc101264771"/>
      <w:r>
        <w:t>Технические характеристики</w:t>
      </w:r>
      <w:bookmarkEnd w:id="1"/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804"/>
      </w:tblGrid>
      <w:tr w:rsidR="00FB4476" w:rsidRPr="00007BF8" w:rsidTr="00007BF8">
        <w:trPr>
          <w:jc w:val="center"/>
        </w:trPr>
        <w:tc>
          <w:tcPr>
            <w:tcW w:w="2977" w:type="dxa"/>
            <w:shd w:val="clear" w:color="auto" w:fill="auto"/>
          </w:tcPr>
          <w:p w:rsidR="00FB4476" w:rsidRPr="00007BF8" w:rsidRDefault="00FB4476" w:rsidP="004826FA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Артикул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B4476" w:rsidRPr="00007BF8" w:rsidRDefault="00FB4476" w:rsidP="004826FA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382012</w:t>
            </w:r>
          </w:p>
        </w:tc>
      </w:tr>
      <w:tr w:rsidR="00FB4476" w:rsidRPr="00007BF8" w:rsidTr="00007BF8">
        <w:trPr>
          <w:jc w:val="center"/>
        </w:trPr>
        <w:tc>
          <w:tcPr>
            <w:tcW w:w="2977" w:type="dxa"/>
            <w:shd w:val="clear" w:color="auto" w:fill="auto"/>
          </w:tcPr>
          <w:p w:rsidR="00FB4476" w:rsidRPr="00007BF8" w:rsidRDefault="00FB4476" w:rsidP="004826FA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07BF8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Макс. нагрузка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B4476" w:rsidRPr="00007BF8" w:rsidRDefault="00FB4476" w:rsidP="004826FA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1500 кН</w:t>
            </w:r>
          </w:p>
        </w:tc>
      </w:tr>
      <w:tr w:rsidR="00FB4476" w:rsidRPr="00007BF8" w:rsidTr="00007BF8">
        <w:trPr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FB4476" w:rsidRPr="00007BF8" w:rsidRDefault="00FB4476" w:rsidP="004826FA">
            <w:pP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07BF8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Мощность двигателя 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B4476" w:rsidRPr="00007BF8" w:rsidRDefault="00FB4476" w:rsidP="004826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4,0 кВт</w:t>
            </w:r>
          </w:p>
        </w:tc>
      </w:tr>
      <w:tr w:rsidR="00FB4476" w:rsidRPr="00007BF8" w:rsidTr="00007BF8">
        <w:trPr>
          <w:jc w:val="center"/>
        </w:trPr>
        <w:tc>
          <w:tcPr>
            <w:tcW w:w="2977" w:type="dxa"/>
            <w:shd w:val="clear" w:color="auto" w:fill="auto"/>
          </w:tcPr>
          <w:p w:rsidR="00FB4476" w:rsidRPr="00007BF8" w:rsidRDefault="00FB4476" w:rsidP="004826FA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Рабочее напряжение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B4476" w:rsidRPr="00007BF8" w:rsidRDefault="00FB4476" w:rsidP="004826FA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380В - 50Гц - 3 фазы</w:t>
            </w:r>
          </w:p>
        </w:tc>
      </w:tr>
      <w:tr w:rsidR="00FB4476" w:rsidRPr="00007BF8" w:rsidTr="00007BF8">
        <w:trPr>
          <w:jc w:val="center"/>
        </w:trPr>
        <w:tc>
          <w:tcPr>
            <w:tcW w:w="2977" w:type="dxa"/>
            <w:shd w:val="clear" w:color="auto" w:fill="auto"/>
          </w:tcPr>
          <w:p w:rsidR="00FB4476" w:rsidRPr="00007BF8" w:rsidRDefault="00FB4476" w:rsidP="004826FA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07BF8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Усилие в тоннах 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B4476" w:rsidRPr="00007BF8" w:rsidRDefault="00FB4476" w:rsidP="004826FA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150 тонн</w:t>
            </w:r>
          </w:p>
        </w:tc>
      </w:tr>
      <w:tr w:rsidR="00FB4476" w:rsidRPr="00007BF8" w:rsidTr="00007BF8">
        <w:trPr>
          <w:jc w:val="center"/>
        </w:trPr>
        <w:tc>
          <w:tcPr>
            <w:tcW w:w="2977" w:type="dxa"/>
            <w:shd w:val="clear" w:color="auto" w:fill="auto"/>
          </w:tcPr>
          <w:p w:rsidR="00FB4476" w:rsidRPr="00007BF8" w:rsidRDefault="00FB4476" w:rsidP="004826FA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07BF8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Номинальное давление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B4476" w:rsidRPr="00007BF8" w:rsidRDefault="00FB4476" w:rsidP="004826FA">
            <w:pPr>
              <w:autoSpaceDE w:val="0"/>
              <w:spacing w:line="240" w:lineRule="atLeast"/>
              <w:ind w:left="1418" w:hanging="14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31 мПа</w:t>
            </w:r>
          </w:p>
        </w:tc>
      </w:tr>
      <w:tr w:rsidR="00FB4476" w:rsidRPr="00007BF8" w:rsidTr="00007BF8">
        <w:trPr>
          <w:jc w:val="center"/>
        </w:trPr>
        <w:tc>
          <w:tcPr>
            <w:tcW w:w="2977" w:type="dxa"/>
            <w:shd w:val="clear" w:color="auto" w:fill="auto"/>
          </w:tcPr>
          <w:p w:rsidR="00FB4476" w:rsidRPr="00007BF8" w:rsidRDefault="00FB4476" w:rsidP="004826FA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07BF8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Производительность масляного насоса гидравлической станции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B4476" w:rsidRPr="00007BF8" w:rsidRDefault="00FB4476" w:rsidP="004826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07BF8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Попеременная работа высокого и низкого давления, расход высокого давления=3 л/мин; высокое давление=31 МПа; Расход низкого давления=25 л/мин; низкое давление=3 МПа</w:t>
            </w:r>
          </w:p>
        </w:tc>
      </w:tr>
      <w:tr w:rsidR="00FB4476" w:rsidRPr="00007BF8" w:rsidTr="00007BF8">
        <w:trPr>
          <w:jc w:val="center"/>
        </w:trPr>
        <w:tc>
          <w:tcPr>
            <w:tcW w:w="2977" w:type="dxa"/>
            <w:shd w:val="clear" w:color="auto" w:fill="auto"/>
          </w:tcPr>
          <w:p w:rsidR="00FB4476" w:rsidRPr="00007BF8" w:rsidRDefault="00FB4476" w:rsidP="004826FA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07BF8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Диаметр поршня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B4476" w:rsidRPr="00007BF8" w:rsidRDefault="00FB4476" w:rsidP="004826FA">
            <w:pPr>
              <w:autoSpaceDE w:val="0"/>
              <w:spacing w:line="240" w:lineRule="atLeast"/>
              <w:ind w:left="1418" w:hanging="14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150 мм</w:t>
            </w:r>
          </w:p>
        </w:tc>
      </w:tr>
      <w:tr w:rsidR="00FB4476" w:rsidRPr="00007BF8" w:rsidTr="00007BF8">
        <w:trPr>
          <w:jc w:val="center"/>
        </w:trPr>
        <w:tc>
          <w:tcPr>
            <w:tcW w:w="2977" w:type="dxa"/>
            <w:shd w:val="clear" w:color="auto" w:fill="auto"/>
          </w:tcPr>
          <w:p w:rsidR="00FB4476" w:rsidRPr="00007BF8" w:rsidRDefault="00FB4476" w:rsidP="004826FA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07BF8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Ход поршня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B4476" w:rsidRPr="00007BF8" w:rsidRDefault="00FB4476" w:rsidP="004826FA">
            <w:pPr>
              <w:ind w:left="1418" w:hanging="14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250 мм</w:t>
            </w:r>
          </w:p>
        </w:tc>
      </w:tr>
      <w:tr w:rsidR="00FB4476" w:rsidRPr="00007BF8" w:rsidTr="00007BF8">
        <w:trPr>
          <w:jc w:val="center"/>
        </w:trPr>
        <w:tc>
          <w:tcPr>
            <w:tcW w:w="2977" w:type="dxa"/>
            <w:shd w:val="clear" w:color="auto" w:fill="auto"/>
          </w:tcPr>
          <w:p w:rsidR="00FB4476" w:rsidRPr="00007BF8" w:rsidRDefault="00FB4476" w:rsidP="004826FA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  <w:lang w:eastAsia="ru-RU"/>
              </w:rPr>
            </w:pPr>
            <w:bookmarkStart w:id="2" w:name="_GoBack"/>
            <w:bookmarkEnd w:id="2"/>
            <w:r w:rsidRPr="00007BF8">
              <w:rPr>
                <w:rFonts w:ascii="Arial" w:hAnsi="Arial" w:cs="Arial"/>
                <w:sz w:val="24"/>
                <w:szCs w:val="24"/>
                <w:lang w:eastAsia="ru-RU"/>
              </w:rPr>
              <w:t>Ход стола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B4476" w:rsidRPr="00007BF8" w:rsidRDefault="00FB4476" w:rsidP="00B23110">
            <w:pPr>
              <w:ind w:left="1418" w:hanging="14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3х1</w:t>
            </w:r>
            <w:r w:rsidR="00B23110" w:rsidRPr="00007BF8">
              <w:rPr>
                <w:rFonts w:ascii="Arial" w:hAnsi="Arial" w:cs="Arial"/>
                <w:sz w:val="24"/>
                <w:szCs w:val="24"/>
              </w:rPr>
              <w:t>4</w:t>
            </w:r>
            <w:r w:rsidRPr="00007BF8">
              <w:rPr>
                <w:rFonts w:ascii="Arial" w:hAnsi="Arial" w:cs="Arial"/>
                <w:sz w:val="24"/>
                <w:szCs w:val="24"/>
              </w:rPr>
              <w:t>0мм = 4</w:t>
            </w:r>
            <w:r w:rsidR="00B23110" w:rsidRPr="00007BF8">
              <w:rPr>
                <w:rFonts w:ascii="Arial" w:hAnsi="Arial" w:cs="Arial"/>
                <w:sz w:val="24"/>
                <w:szCs w:val="24"/>
              </w:rPr>
              <w:t>20</w:t>
            </w:r>
            <w:r w:rsidRPr="00007BF8">
              <w:rPr>
                <w:rFonts w:ascii="Arial" w:hAnsi="Arial" w:cs="Arial"/>
                <w:sz w:val="24"/>
                <w:szCs w:val="24"/>
              </w:rPr>
              <w:t xml:space="preserve"> мм</w:t>
            </w:r>
          </w:p>
        </w:tc>
      </w:tr>
      <w:tr w:rsidR="00FB4476" w:rsidRPr="00007BF8" w:rsidTr="00007BF8">
        <w:trPr>
          <w:jc w:val="center"/>
        </w:trPr>
        <w:tc>
          <w:tcPr>
            <w:tcW w:w="2977" w:type="dxa"/>
            <w:shd w:val="clear" w:color="auto" w:fill="auto"/>
          </w:tcPr>
          <w:p w:rsidR="00FB4476" w:rsidRPr="00007BF8" w:rsidRDefault="00FB4476" w:rsidP="004826FA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07BF8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Размеры стола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B4476" w:rsidRPr="00007BF8" w:rsidRDefault="00FB4476" w:rsidP="004826FA">
            <w:pPr>
              <w:ind w:left="1418" w:hanging="14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 xml:space="preserve">980х440 мм </w:t>
            </w:r>
          </w:p>
        </w:tc>
      </w:tr>
      <w:tr w:rsidR="00FB4476" w:rsidRPr="00007BF8" w:rsidTr="00007BF8">
        <w:trPr>
          <w:jc w:val="center"/>
        </w:trPr>
        <w:tc>
          <w:tcPr>
            <w:tcW w:w="2977" w:type="dxa"/>
            <w:shd w:val="clear" w:color="auto" w:fill="auto"/>
          </w:tcPr>
          <w:p w:rsidR="00FB4476" w:rsidRPr="00007BF8" w:rsidRDefault="00FB4476" w:rsidP="004826FA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07BF8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Габаритные размеры пресса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B4476" w:rsidRPr="00007BF8" w:rsidRDefault="00FB4476" w:rsidP="004826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2400х650х2050 мм</w:t>
            </w:r>
          </w:p>
        </w:tc>
      </w:tr>
      <w:tr w:rsidR="00FB4476" w:rsidRPr="00007BF8" w:rsidTr="00007BF8">
        <w:trPr>
          <w:jc w:val="center"/>
        </w:trPr>
        <w:tc>
          <w:tcPr>
            <w:tcW w:w="2977" w:type="dxa"/>
            <w:shd w:val="clear" w:color="auto" w:fill="auto"/>
          </w:tcPr>
          <w:p w:rsidR="00FB4476" w:rsidRPr="00007BF8" w:rsidRDefault="00FB4476" w:rsidP="004826FA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07BF8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Габаритные размеры гидравлической станции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B4476" w:rsidRPr="00007BF8" w:rsidRDefault="00FB4476" w:rsidP="004826FA">
            <w:pPr>
              <w:ind w:left="1418" w:hanging="14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620х520х800 мм</w:t>
            </w:r>
          </w:p>
        </w:tc>
      </w:tr>
      <w:tr w:rsidR="00FB4476" w:rsidRPr="00007BF8" w:rsidTr="00007BF8">
        <w:trPr>
          <w:jc w:val="center"/>
        </w:trPr>
        <w:tc>
          <w:tcPr>
            <w:tcW w:w="2977" w:type="dxa"/>
            <w:shd w:val="clear" w:color="auto" w:fill="auto"/>
          </w:tcPr>
          <w:p w:rsidR="00FB4476" w:rsidRPr="00007BF8" w:rsidRDefault="00FB4476" w:rsidP="004826FA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07BF8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Масса нетто/брутто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B4476" w:rsidRPr="00007BF8" w:rsidRDefault="00FB4476" w:rsidP="00D06B42">
            <w:pPr>
              <w:ind w:left="1418" w:hanging="14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1360/1</w:t>
            </w:r>
            <w:r w:rsidR="00D06B42">
              <w:rPr>
                <w:rFonts w:ascii="Arial" w:hAnsi="Arial" w:cs="Arial"/>
                <w:sz w:val="24"/>
                <w:szCs w:val="24"/>
              </w:rPr>
              <w:t>50</w:t>
            </w:r>
            <w:r w:rsidRPr="00007BF8">
              <w:rPr>
                <w:rFonts w:ascii="Arial" w:hAnsi="Arial" w:cs="Arial"/>
                <w:sz w:val="24"/>
                <w:szCs w:val="24"/>
              </w:rPr>
              <w:t>0 кг</w:t>
            </w:r>
          </w:p>
        </w:tc>
      </w:tr>
      <w:tr w:rsidR="00FB4476" w:rsidRPr="00007BF8" w:rsidTr="00AE6870">
        <w:trPr>
          <w:trHeight w:val="238"/>
          <w:jc w:val="center"/>
        </w:trPr>
        <w:tc>
          <w:tcPr>
            <w:tcW w:w="9781" w:type="dxa"/>
            <w:gridSpan w:val="2"/>
            <w:shd w:val="clear" w:color="auto" w:fill="auto"/>
          </w:tcPr>
          <w:p w:rsidR="00FB4476" w:rsidRPr="00007BF8" w:rsidRDefault="00FB4476" w:rsidP="004826FA">
            <w:pPr>
              <w:tabs>
                <w:tab w:val="left" w:pos="0"/>
              </w:tabs>
              <w:spacing w:before="100" w:beforeAutospacing="1" w:after="100" w:afterAutospacing="1"/>
              <w:ind w:hanging="425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07BF8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ab/>
              <w:t>В стандартной комплектации есть дополнительные уплотнительные кольца, v-образный блок и прижимная головка. На модель HP-150 цепи для подъема рабочего стола являются стандартными.</w:t>
            </w:r>
          </w:p>
        </w:tc>
      </w:tr>
      <w:tr w:rsidR="00FB4476" w:rsidRPr="00007BF8" w:rsidTr="00007BF8">
        <w:trPr>
          <w:jc w:val="center"/>
        </w:trPr>
        <w:tc>
          <w:tcPr>
            <w:tcW w:w="9781" w:type="dxa"/>
            <w:gridSpan w:val="2"/>
            <w:shd w:val="clear" w:color="auto" w:fill="auto"/>
          </w:tcPr>
          <w:p w:rsidR="00FB4476" w:rsidRPr="00007BF8" w:rsidRDefault="00FB4476" w:rsidP="004826FA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007BF8">
              <w:rPr>
                <w:rFonts w:ascii="Arial" w:hAnsi="Arial" w:cs="Arial"/>
                <w:b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4991100" cy="175627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749" cy="1758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2F2F" w:rsidRPr="00007BF8" w:rsidRDefault="00D61692" w:rsidP="00007BF8">
      <w:pPr>
        <w:pStyle w:val="11"/>
      </w:pPr>
      <w:bookmarkStart w:id="3" w:name="_Toc101264772"/>
      <w:r w:rsidRPr="00007BF8">
        <w:t>Конструкция:</w:t>
      </w:r>
      <w:bookmarkEnd w:id="3"/>
    </w:p>
    <w:p w:rsidR="00D61692" w:rsidRPr="00007BF8" w:rsidRDefault="00D61692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>Модель данной серии состоит из рам</w:t>
      </w:r>
      <w:r w:rsidR="00882CB9" w:rsidRPr="00007BF8">
        <w:rPr>
          <w:rFonts w:ascii="Arial" w:hAnsi="Arial" w:cs="Arial"/>
          <w:sz w:val="24"/>
          <w:szCs w:val="24"/>
        </w:rPr>
        <w:t>ной конструкции</w:t>
      </w:r>
      <w:r w:rsidRPr="00007BF8">
        <w:rPr>
          <w:rFonts w:ascii="Arial" w:hAnsi="Arial" w:cs="Arial"/>
          <w:sz w:val="24"/>
          <w:szCs w:val="24"/>
        </w:rPr>
        <w:t>, подвижного рабочего стола, гидравлической станции и гидравлического цилиндра и т.д. См. нижеприведенный рисунок.</w:t>
      </w:r>
    </w:p>
    <w:p w:rsidR="00D61692" w:rsidRPr="00007BF8" w:rsidRDefault="00D61692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</w:p>
    <w:p w:rsidR="00AF42EB" w:rsidRPr="00007BF8" w:rsidRDefault="00AF42EB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</w:p>
    <w:p w:rsidR="00AE6870" w:rsidRDefault="00CE34DE" w:rsidP="00007BF8">
      <w:pPr>
        <w:spacing w:after="0" w:line="240" w:lineRule="auto"/>
        <w:ind w:firstLine="142"/>
        <w:jc w:val="center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F3D80B" wp14:editId="5CB3EA32">
                <wp:simplePos x="0" y="0"/>
                <wp:positionH relativeFrom="column">
                  <wp:posOffset>4225290</wp:posOffset>
                </wp:positionH>
                <wp:positionV relativeFrom="paragraph">
                  <wp:posOffset>1323341</wp:posOffset>
                </wp:positionV>
                <wp:extent cx="266700" cy="252730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34DE" w:rsidRPr="00D61692" w:rsidRDefault="00CE34DE" w:rsidP="00CE34D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F3D8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2.7pt;margin-top:104.2pt;width:21pt;height:19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PjkggIAAA8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" stroked="f">
                <v:textbox>
                  <w:txbxContent>
                    <w:p w:rsidR="00CE34DE" w:rsidRPr="00D61692" w:rsidRDefault="00CE34DE" w:rsidP="00CE34DE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42EB" w:rsidRPr="00007B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918724" cy="548640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020" cy="549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870" w:rsidRDefault="00AE68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7C0A11" w:rsidRPr="00007BF8" w:rsidRDefault="00AE6870" w:rsidP="00AE6870">
      <w:pPr>
        <w:pStyle w:val="11"/>
      </w:pPr>
      <w:bookmarkStart w:id="4" w:name="_Toc101264773"/>
      <w:r>
        <w:lastRenderedPageBreak/>
        <w:t>Инструкция по эксплуатации</w:t>
      </w:r>
      <w:r w:rsidR="00A5134F" w:rsidRPr="00007BF8">
        <w:t>:</w:t>
      </w:r>
      <w:bookmarkEnd w:id="4"/>
    </w:p>
    <w:p w:rsidR="00A5134F" w:rsidRPr="00007BF8" w:rsidRDefault="00A5134F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 xml:space="preserve">1. </w:t>
      </w:r>
      <w:r w:rsidR="0039346B" w:rsidRPr="00007BF8">
        <w:rPr>
          <w:rFonts w:ascii="Arial" w:hAnsi="Arial" w:cs="Arial"/>
          <w:sz w:val="24"/>
          <w:szCs w:val="24"/>
        </w:rPr>
        <w:t>После вскрытия упаковки необходимо установить гидравлический затвор на две гидравлические трубки, которые соединяют гидравлическую станцию и основной корпус (Рис. 1)</w:t>
      </w:r>
      <w:r w:rsidRPr="00007BF8">
        <w:rPr>
          <w:rFonts w:ascii="Arial" w:hAnsi="Arial" w:cs="Arial"/>
          <w:sz w:val="24"/>
          <w:szCs w:val="24"/>
        </w:rPr>
        <w:t>.</w:t>
      </w:r>
    </w:p>
    <w:p w:rsidR="00A5134F" w:rsidRPr="00007BF8" w:rsidRDefault="00A5134F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 xml:space="preserve">2. </w:t>
      </w:r>
      <w:r w:rsidR="00056D75" w:rsidRPr="00007BF8">
        <w:rPr>
          <w:rFonts w:ascii="Arial" w:hAnsi="Arial" w:cs="Arial"/>
          <w:sz w:val="24"/>
          <w:szCs w:val="24"/>
        </w:rPr>
        <w:t>Подключите</w:t>
      </w:r>
      <w:r w:rsidRPr="00007BF8">
        <w:rPr>
          <w:rFonts w:ascii="Arial" w:hAnsi="Arial" w:cs="Arial"/>
          <w:sz w:val="24"/>
          <w:szCs w:val="24"/>
        </w:rPr>
        <w:t xml:space="preserve"> двигатель </w:t>
      </w:r>
      <w:r w:rsidR="00056D75" w:rsidRPr="00007BF8">
        <w:rPr>
          <w:rFonts w:ascii="Arial" w:hAnsi="Arial" w:cs="Arial"/>
          <w:sz w:val="24"/>
          <w:szCs w:val="24"/>
        </w:rPr>
        <w:t>к</w:t>
      </w:r>
      <w:r w:rsidRPr="00007BF8">
        <w:rPr>
          <w:rFonts w:ascii="Arial" w:hAnsi="Arial" w:cs="Arial"/>
          <w:sz w:val="24"/>
          <w:szCs w:val="24"/>
        </w:rPr>
        <w:t xml:space="preserve"> электрическ</w:t>
      </w:r>
      <w:r w:rsidR="0039346B" w:rsidRPr="00007BF8">
        <w:rPr>
          <w:rFonts w:ascii="Arial" w:hAnsi="Arial" w:cs="Arial"/>
          <w:sz w:val="24"/>
          <w:szCs w:val="24"/>
        </w:rPr>
        <w:t>ой</w:t>
      </w:r>
      <w:r w:rsidRPr="00007BF8">
        <w:rPr>
          <w:rFonts w:ascii="Arial" w:hAnsi="Arial" w:cs="Arial"/>
          <w:sz w:val="24"/>
          <w:szCs w:val="24"/>
        </w:rPr>
        <w:t xml:space="preserve"> </w:t>
      </w:r>
      <w:r w:rsidR="0039346B" w:rsidRPr="00007BF8">
        <w:rPr>
          <w:rFonts w:ascii="Arial" w:hAnsi="Arial" w:cs="Arial"/>
          <w:sz w:val="24"/>
          <w:szCs w:val="24"/>
        </w:rPr>
        <w:t>коробк</w:t>
      </w:r>
      <w:r w:rsidR="00056D75" w:rsidRPr="00007BF8">
        <w:rPr>
          <w:rFonts w:ascii="Arial" w:hAnsi="Arial" w:cs="Arial"/>
          <w:sz w:val="24"/>
          <w:szCs w:val="24"/>
        </w:rPr>
        <w:t>е</w:t>
      </w:r>
      <w:r w:rsidR="00B72B7B" w:rsidRPr="00007BF8">
        <w:rPr>
          <w:rFonts w:ascii="Arial" w:hAnsi="Arial" w:cs="Arial"/>
          <w:sz w:val="24"/>
          <w:szCs w:val="24"/>
        </w:rPr>
        <w:t xml:space="preserve"> (см. рис.2). Линия подключения выполнена </w:t>
      </w:r>
      <w:r w:rsidR="005B4829" w:rsidRPr="00007BF8">
        <w:rPr>
          <w:rFonts w:ascii="Arial" w:hAnsi="Arial" w:cs="Arial"/>
          <w:sz w:val="24"/>
          <w:szCs w:val="24"/>
        </w:rPr>
        <w:t xml:space="preserve">по европейскому стандарту </w:t>
      </w:r>
      <w:r w:rsidR="00B72B7B" w:rsidRPr="00007BF8">
        <w:rPr>
          <w:rFonts w:ascii="Arial" w:hAnsi="Arial" w:cs="Arial"/>
          <w:sz w:val="24"/>
          <w:szCs w:val="24"/>
        </w:rPr>
        <w:t xml:space="preserve">со штекером </w:t>
      </w:r>
      <w:r w:rsidR="005B4829" w:rsidRPr="00007BF8">
        <w:rPr>
          <w:rFonts w:ascii="Arial" w:hAnsi="Arial" w:cs="Arial"/>
          <w:sz w:val="24"/>
          <w:szCs w:val="24"/>
        </w:rPr>
        <w:t xml:space="preserve">с пятью </w:t>
      </w:r>
      <w:r w:rsidR="00B72B7B" w:rsidRPr="00007BF8">
        <w:rPr>
          <w:rFonts w:ascii="Arial" w:hAnsi="Arial" w:cs="Arial"/>
          <w:sz w:val="24"/>
          <w:szCs w:val="24"/>
        </w:rPr>
        <w:t>контактами</w:t>
      </w:r>
      <w:r w:rsidR="005B4829" w:rsidRPr="00007BF8">
        <w:rPr>
          <w:rFonts w:ascii="Arial" w:hAnsi="Arial" w:cs="Arial"/>
          <w:sz w:val="24"/>
          <w:szCs w:val="24"/>
        </w:rPr>
        <w:t xml:space="preserve"> и </w:t>
      </w:r>
      <w:r w:rsidR="00B72B7B" w:rsidRPr="00007BF8">
        <w:rPr>
          <w:rFonts w:ascii="Arial" w:hAnsi="Arial" w:cs="Arial"/>
          <w:sz w:val="24"/>
          <w:szCs w:val="24"/>
        </w:rPr>
        <w:t xml:space="preserve">разъемом </w:t>
      </w:r>
      <w:r w:rsidR="005B4829" w:rsidRPr="00007BF8">
        <w:rPr>
          <w:rFonts w:ascii="Arial" w:hAnsi="Arial" w:cs="Arial"/>
          <w:sz w:val="24"/>
          <w:szCs w:val="24"/>
          <w:lang w:val="en-US"/>
        </w:rPr>
        <w:t>L</w:t>
      </w:r>
      <w:r w:rsidR="005B4829" w:rsidRPr="00007BF8">
        <w:rPr>
          <w:rFonts w:ascii="Arial" w:hAnsi="Arial" w:cs="Arial"/>
          <w:sz w:val="24"/>
          <w:szCs w:val="24"/>
        </w:rPr>
        <w:t xml:space="preserve">1, </w:t>
      </w:r>
      <w:r w:rsidR="005B4829" w:rsidRPr="00007BF8">
        <w:rPr>
          <w:rFonts w:ascii="Arial" w:hAnsi="Arial" w:cs="Arial"/>
          <w:sz w:val="24"/>
          <w:szCs w:val="24"/>
          <w:lang w:val="en-US"/>
        </w:rPr>
        <w:t>L</w:t>
      </w:r>
      <w:r w:rsidR="005B4829" w:rsidRPr="00007BF8">
        <w:rPr>
          <w:rFonts w:ascii="Arial" w:hAnsi="Arial" w:cs="Arial"/>
          <w:sz w:val="24"/>
          <w:szCs w:val="24"/>
        </w:rPr>
        <w:t xml:space="preserve">2, </w:t>
      </w:r>
      <w:r w:rsidR="005B4829" w:rsidRPr="00007BF8">
        <w:rPr>
          <w:rFonts w:ascii="Arial" w:hAnsi="Arial" w:cs="Arial"/>
          <w:sz w:val="24"/>
          <w:szCs w:val="24"/>
          <w:lang w:val="en-US"/>
        </w:rPr>
        <w:t>L</w:t>
      </w:r>
      <w:proofErr w:type="gramStart"/>
      <w:r w:rsidR="005B4829" w:rsidRPr="00007BF8">
        <w:rPr>
          <w:rFonts w:ascii="Arial" w:hAnsi="Arial" w:cs="Arial"/>
          <w:sz w:val="24"/>
          <w:szCs w:val="24"/>
        </w:rPr>
        <w:t>3,</w:t>
      </w:r>
      <w:r w:rsidR="005B4829" w:rsidRPr="00007BF8">
        <w:rPr>
          <w:rFonts w:ascii="Arial" w:hAnsi="Arial" w:cs="Arial"/>
          <w:sz w:val="24"/>
          <w:szCs w:val="24"/>
          <w:lang w:val="en-US"/>
        </w:rPr>
        <w:t>N</w:t>
      </w:r>
      <w:proofErr w:type="gramEnd"/>
      <w:r w:rsidR="005B4829" w:rsidRPr="00007BF8">
        <w:rPr>
          <w:rFonts w:ascii="Arial" w:hAnsi="Arial" w:cs="Arial"/>
          <w:sz w:val="24"/>
          <w:szCs w:val="24"/>
        </w:rPr>
        <w:t xml:space="preserve"> и </w:t>
      </w:r>
      <w:r w:rsidR="005B4829" w:rsidRPr="00007BF8">
        <w:rPr>
          <w:rFonts w:ascii="Arial" w:hAnsi="Arial" w:cs="Arial"/>
          <w:sz w:val="24"/>
          <w:szCs w:val="24"/>
          <w:lang w:val="en-US"/>
        </w:rPr>
        <w:t>E</w:t>
      </w:r>
      <w:r w:rsidR="005B4829" w:rsidRPr="00007BF8">
        <w:rPr>
          <w:rFonts w:ascii="Arial" w:hAnsi="Arial" w:cs="Arial"/>
          <w:sz w:val="24"/>
          <w:szCs w:val="24"/>
        </w:rPr>
        <w:t>.</w:t>
      </w:r>
    </w:p>
    <w:p w:rsidR="005B4829" w:rsidRPr="00007BF8" w:rsidRDefault="005B4829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 xml:space="preserve">3. </w:t>
      </w:r>
      <w:r w:rsidR="00056D75" w:rsidRPr="00007BF8">
        <w:rPr>
          <w:rFonts w:ascii="Arial" w:hAnsi="Arial" w:cs="Arial"/>
          <w:sz w:val="24"/>
          <w:szCs w:val="24"/>
        </w:rPr>
        <w:t>Установите</w:t>
      </w:r>
      <w:r w:rsidRPr="00007BF8">
        <w:rPr>
          <w:rFonts w:ascii="Arial" w:hAnsi="Arial" w:cs="Arial"/>
          <w:sz w:val="24"/>
          <w:szCs w:val="24"/>
        </w:rPr>
        <w:t xml:space="preserve"> выключатель питания в положение «</w:t>
      </w:r>
      <w:r w:rsidRPr="00007BF8">
        <w:rPr>
          <w:rFonts w:ascii="Arial" w:hAnsi="Arial" w:cs="Arial"/>
          <w:sz w:val="24"/>
          <w:szCs w:val="24"/>
          <w:lang w:val="en-US"/>
        </w:rPr>
        <w:t>ON</w:t>
      </w:r>
      <w:r w:rsidRPr="00007BF8">
        <w:rPr>
          <w:rFonts w:ascii="Arial" w:hAnsi="Arial" w:cs="Arial"/>
          <w:sz w:val="24"/>
          <w:szCs w:val="24"/>
        </w:rPr>
        <w:t xml:space="preserve">» (ВКЛ.). Загорится белая индикаторная лампа. Нажмите на кнопку </w:t>
      </w:r>
      <w:r w:rsidRPr="00007BF8">
        <w:rPr>
          <w:rFonts w:ascii="Arial" w:hAnsi="Arial" w:cs="Arial"/>
          <w:sz w:val="24"/>
          <w:szCs w:val="24"/>
          <w:lang w:val="en-US"/>
        </w:rPr>
        <w:t>START</w:t>
      </w:r>
      <w:r w:rsidRPr="00007BF8">
        <w:rPr>
          <w:rFonts w:ascii="Arial" w:hAnsi="Arial" w:cs="Arial"/>
          <w:sz w:val="24"/>
          <w:szCs w:val="24"/>
        </w:rPr>
        <w:t xml:space="preserve"> (ЗАПУСК). Загорится зеленая индикаторная лампа. Проверьте, чтобы направление вращения двигателя соответствовало отметке. </w:t>
      </w:r>
      <w:r w:rsidR="00056D75" w:rsidRPr="00007BF8">
        <w:rPr>
          <w:rFonts w:ascii="Arial" w:hAnsi="Arial" w:cs="Arial"/>
          <w:sz w:val="24"/>
          <w:szCs w:val="24"/>
        </w:rPr>
        <w:t>Если двигатель вращается в обратном направлении</w:t>
      </w:r>
      <w:r w:rsidRPr="00007BF8">
        <w:rPr>
          <w:rFonts w:ascii="Arial" w:hAnsi="Arial" w:cs="Arial"/>
          <w:sz w:val="24"/>
          <w:szCs w:val="24"/>
        </w:rPr>
        <w:t>, отключите станок, поменяйте местами дв</w:t>
      </w:r>
      <w:r w:rsidR="00056D75" w:rsidRPr="00007BF8">
        <w:rPr>
          <w:rFonts w:ascii="Arial" w:hAnsi="Arial" w:cs="Arial"/>
          <w:sz w:val="24"/>
          <w:szCs w:val="24"/>
        </w:rPr>
        <w:t>е</w:t>
      </w:r>
      <w:r w:rsidRPr="00007BF8">
        <w:rPr>
          <w:rFonts w:ascii="Arial" w:hAnsi="Arial" w:cs="Arial"/>
          <w:sz w:val="24"/>
          <w:szCs w:val="24"/>
        </w:rPr>
        <w:t xml:space="preserve"> </w:t>
      </w:r>
      <w:r w:rsidR="00056D75" w:rsidRPr="00007BF8">
        <w:rPr>
          <w:rFonts w:ascii="Arial" w:hAnsi="Arial" w:cs="Arial"/>
          <w:sz w:val="24"/>
          <w:szCs w:val="24"/>
        </w:rPr>
        <w:t xml:space="preserve">клеммы </w:t>
      </w:r>
      <w:r w:rsidRPr="00007BF8">
        <w:rPr>
          <w:rFonts w:ascii="Arial" w:hAnsi="Arial" w:cs="Arial"/>
          <w:sz w:val="24"/>
          <w:szCs w:val="24"/>
        </w:rPr>
        <w:t xml:space="preserve">из </w:t>
      </w:r>
      <w:r w:rsidRPr="00007BF8">
        <w:rPr>
          <w:rFonts w:ascii="Arial" w:hAnsi="Arial" w:cs="Arial"/>
          <w:sz w:val="24"/>
          <w:szCs w:val="24"/>
          <w:lang w:val="en-US"/>
        </w:rPr>
        <w:t>L</w:t>
      </w:r>
      <w:r w:rsidRPr="00007BF8">
        <w:rPr>
          <w:rFonts w:ascii="Arial" w:hAnsi="Arial" w:cs="Arial"/>
          <w:sz w:val="24"/>
          <w:szCs w:val="24"/>
        </w:rPr>
        <w:t xml:space="preserve">1, </w:t>
      </w:r>
      <w:r w:rsidRPr="00007BF8">
        <w:rPr>
          <w:rFonts w:ascii="Arial" w:hAnsi="Arial" w:cs="Arial"/>
          <w:sz w:val="24"/>
          <w:szCs w:val="24"/>
          <w:lang w:val="en-US"/>
        </w:rPr>
        <w:t>L</w:t>
      </w:r>
      <w:r w:rsidRPr="00007BF8">
        <w:rPr>
          <w:rFonts w:ascii="Arial" w:hAnsi="Arial" w:cs="Arial"/>
          <w:sz w:val="24"/>
          <w:szCs w:val="24"/>
        </w:rPr>
        <w:t xml:space="preserve">2, </w:t>
      </w:r>
      <w:r w:rsidRPr="00007BF8">
        <w:rPr>
          <w:rFonts w:ascii="Arial" w:hAnsi="Arial" w:cs="Arial"/>
          <w:sz w:val="24"/>
          <w:szCs w:val="24"/>
          <w:lang w:val="en-US"/>
        </w:rPr>
        <w:t>L</w:t>
      </w:r>
      <w:r w:rsidRPr="00007BF8">
        <w:rPr>
          <w:rFonts w:ascii="Arial" w:hAnsi="Arial" w:cs="Arial"/>
          <w:sz w:val="24"/>
          <w:szCs w:val="24"/>
        </w:rPr>
        <w:t>3</w:t>
      </w:r>
      <w:r w:rsidR="00056D75" w:rsidRPr="00007BF8">
        <w:rPr>
          <w:rFonts w:ascii="Arial" w:hAnsi="Arial" w:cs="Arial"/>
          <w:sz w:val="24"/>
          <w:szCs w:val="24"/>
        </w:rPr>
        <w:t>, чтобы</w:t>
      </w:r>
      <w:r w:rsidRPr="00007BF8">
        <w:rPr>
          <w:rFonts w:ascii="Arial" w:hAnsi="Arial" w:cs="Arial"/>
          <w:sz w:val="24"/>
          <w:szCs w:val="24"/>
        </w:rPr>
        <w:t xml:space="preserve"> </w:t>
      </w:r>
      <w:r w:rsidR="00056D75" w:rsidRPr="00007BF8">
        <w:rPr>
          <w:rFonts w:ascii="Arial" w:hAnsi="Arial" w:cs="Arial"/>
          <w:sz w:val="24"/>
          <w:szCs w:val="24"/>
        </w:rPr>
        <w:t>д</w:t>
      </w:r>
      <w:r w:rsidRPr="00007BF8">
        <w:rPr>
          <w:rFonts w:ascii="Arial" w:hAnsi="Arial" w:cs="Arial"/>
          <w:sz w:val="24"/>
          <w:szCs w:val="24"/>
        </w:rPr>
        <w:t xml:space="preserve">вигатель </w:t>
      </w:r>
      <w:r w:rsidR="00056D75" w:rsidRPr="00007BF8">
        <w:rPr>
          <w:rFonts w:ascii="Arial" w:hAnsi="Arial" w:cs="Arial"/>
          <w:sz w:val="24"/>
          <w:szCs w:val="24"/>
        </w:rPr>
        <w:t>вращался</w:t>
      </w:r>
      <w:r w:rsidRPr="00007BF8">
        <w:rPr>
          <w:rFonts w:ascii="Arial" w:hAnsi="Arial" w:cs="Arial"/>
          <w:sz w:val="24"/>
          <w:szCs w:val="24"/>
        </w:rPr>
        <w:t xml:space="preserve"> в правильном направлении.</w:t>
      </w:r>
    </w:p>
    <w:p w:rsidR="005B4829" w:rsidRPr="00007BF8" w:rsidRDefault="005B4829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 xml:space="preserve">4. Дайте двигателю свободно </w:t>
      </w:r>
      <w:r w:rsidR="00056D75" w:rsidRPr="00007BF8">
        <w:rPr>
          <w:rFonts w:ascii="Arial" w:hAnsi="Arial" w:cs="Arial"/>
          <w:sz w:val="24"/>
          <w:szCs w:val="24"/>
        </w:rPr>
        <w:t>поработать</w:t>
      </w:r>
      <w:r w:rsidRPr="00007BF8">
        <w:rPr>
          <w:rFonts w:ascii="Arial" w:hAnsi="Arial" w:cs="Arial"/>
          <w:sz w:val="24"/>
          <w:szCs w:val="24"/>
        </w:rPr>
        <w:t xml:space="preserve"> 2-3 минуты, затем опустите или поднимите </w:t>
      </w:r>
      <w:r w:rsidR="00056D75" w:rsidRPr="00007BF8">
        <w:rPr>
          <w:rFonts w:ascii="Arial" w:hAnsi="Arial" w:cs="Arial"/>
          <w:sz w:val="24"/>
          <w:szCs w:val="24"/>
        </w:rPr>
        <w:t>распределительный</w:t>
      </w:r>
      <w:r w:rsidRPr="00007BF8">
        <w:rPr>
          <w:rFonts w:ascii="Arial" w:hAnsi="Arial" w:cs="Arial"/>
          <w:sz w:val="24"/>
          <w:szCs w:val="24"/>
        </w:rPr>
        <w:t xml:space="preserve"> клапан. Через </w:t>
      </w:r>
      <w:r w:rsidR="00056D75" w:rsidRPr="00007BF8">
        <w:rPr>
          <w:rFonts w:ascii="Arial" w:hAnsi="Arial" w:cs="Arial"/>
          <w:sz w:val="24"/>
          <w:szCs w:val="24"/>
        </w:rPr>
        <w:t>распределительный</w:t>
      </w:r>
      <w:r w:rsidRPr="00007BF8">
        <w:rPr>
          <w:rFonts w:ascii="Arial" w:hAnsi="Arial" w:cs="Arial"/>
          <w:sz w:val="24"/>
          <w:szCs w:val="24"/>
        </w:rPr>
        <w:t xml:space="preserve"> клапан гидравлическое масло </w:t>
      </w:r>
      <w:r w:rsidR="00056D75" w:rsidRPr="00007BF8">
        <w:rPr>
          <w:rFonts w:ascii="Arial" w:hAnsi="Arial" w:cs="Arial"/>
          <w:sz w:val="24"/>
          <w:szCs w:val="24"/>
        </w:rPr>
        <w:t>пойдет</w:t>
      </w:r>
      <w:r w:rsidRPr="00007BF8">
        <w:rPr>
          <w:rFonts w:ascii="Arial" w:hAnsi="Arial" w:cs="Arial"/>
          <w:sz w:val="24"/>
          <w:szCs w:val="24"/>
        </w:rPr>
        <w:t xml:space="preserve"> в цилиндр и </w:t>
      </w:r>
      <w:r w:rsidR="00056D75" w:rsidRPr="00007BF8">
        <w:rPr>
          <w:rFonts w:ascii="Arial" w:hAnsi="Arial" w:cs="Arial"/>
          <w:sz w:val="24"/>
          <w:szCs w:val="24"/>
        </w:rPr>
        <w:t>вызовет возвратно-поступательное движение поршневого штока</w:t>
      </w:r>
      <w:r w:rsidRPr="00007BF8">
        <w:rPr>
          <w:rFonts w:ascii="Arial" w:hAnsi="Arial" w:cs="Arial"/>
          <w:sz w:val="24"/>
          <w:szCs w:val="24"/>
        </w:rPr>
        <w:t xml:space="preserve">. После того, как поршневой шток сделает 1-2 свободных хода, </w:t>
      </w:r>
      <w:r w:rsidR="00056D75" w:rsidRPr="00007BF8">
        <w:rPr>
          <w:rFonts w:ascii="Arial" w:hAnsi="Arial" w:cs="Arial"/>
          <w:sz w:val="24"/>
          <w:szCs w:val="24"/>
        </w:rPr>
        <w:t>испытайте пробную заготовку</w:t>
      </w:r>
      <w:r w:rsidRPr="00007BF8">
        <w:rPr>
          <w:rFonts w:ascii="Arial" w:hAnsi="Arial" w:cs="Arial"/>
          <w:sz w:val="24"/>
          <w:szCs w:val="24"/>
        </w:rPr>
        <w:t xml:space="preserve"> с максимальным рабочим давлением.</w:t>
      </w:r>
    </w:p>
    <w:p w:rsidR="005B4829" w:rsidRPr="00007BF8" w:rsidRDefault="005B4829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>ЗАПРЕЩЕНО ПРЕВЫШАТЬ СВОБОДНЫЙ ХОД ПОРШНЕВОГО ШТОКА</w:t>
      </w:r>
      <w:r w:rsidR="000D12EA" w:rsidRPr="00007BF8">
        <w:rPr>
          <w:rFonts w:ascii="Arial" w:hAnsi="Arial" w:cs="Arial"/>
          <w:sz w:val="24"/>
          <w:szCs w:val="24"/>
        </w:rPr>
        <w:t xml:space="preserve"> </w:t>
      </w:r>
      <w:r w:rsidR="00056D75" w:rsidRPr="00007BF8">
        <w:rPr>
          <w:rFonts w:ascii="Arial" w:hAnsi="Arial" w:cs="Arial"/>
          <w:sz w:val="24"/>
          <w:szCs w:val="24"/>
        </w:rPr>
        <w:t>И ВЫПОЛНЯТЬ ОПРОБОВАНИЕ НА МЕРТВОМ ХОДУ</w:t>
      </w:r>
      <w:r w:rsidR="000D12EA" w:rsidRPr="00007BF8">
        <w:rPr>
          <w:rFonts w:ascii="Arial" w:hAnsi="Arial" w:cs="Arial"/>
          <w:sz w:val="24"/>
          <w:szCs w:val="24"/>
        </w:rPr>
        <w:t>!</w:t>
      </w:r>
    </w:p>
    <w:p w:rsidR="000D12EA" w:rsidRPr="00007BF8" w:rsidRDefault="000D12EA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 xml:space="preserve">5. После </w:t>
      </w:r>
      <w:r w:rsidR="00056D75" w:rsidRPr="00007BF8">
        <w:rPr>
          <w:rFonts w:ascii="Arial" w:hAnsi="Arial" w:cs="Arial"/>
          <w:sz w:val="24"/>
          <w:szCs w:val="24"/>
        </w:rPr>
        <w:t>опробования</w:t>
      </w:r>
      <w:r w:rsidRPr="00007BF8">
        <w:rPr>
          <w:rFonts w:ascii="Arial" w:hAnsi="Arial" w:cs="Arial"/>
          <w:sz w:val="24"/>
          <w:szCs w:val="24"/>
        </w:rPr>
        <w:t xml:space="preserve"> установите </w:t>
      </w:r>
      <w:r w:rsidR="00056D75" w:rsidRPr="00007BF8">
        <w:rPr>
          <w:rFonts w:ascii="Arial" w:hAnsi="Arial" w:cs="Arial"/>
          <w:sz w:val="24"/>
          <w:szCs w:val="24"/>
        </w:rPr>
        <w:t>распределительный</w:t>
      </w:r>
      <w:r w:rsidRPr="00007BF8">
        <w:rPr>
          <w:rFonts w:ascii="Arial" w:hAnsi="Arial" w:cs="Arial"/>
          <w:sz w:val="24"/>
          <w:szCs w:val="24"/>
        </w:rPr>
        <w:t xml:space="preserve"> клапан в средн</w:t>
      </w:r>
      <w:r w:rsidR="00056D75" w:rsidRPr="00007BF8">
        <w:rPr>
          <w:rFonts w:ascii="Arial" w:hAnsi="Arial" w:cs="Arial"/>
          <w:sz w:val="24"/>
          <w:szCs w:val="24"/>
        </w:rPr>
        <w:t>ее</w:t>
      </w:r>
      <w:r w:rsidRPr="00007BF8">
        <w:rPr>
          <w:rFonts w:ascii="Arial" w:hAnsi="Arial" w:cs="Arial"/>
          <w:sz w:val="24"/>
          <w:szCs w:val="24"/>
        </w:rPr>
        <w:t xml:space="preserve"> </w:t>
      </w:r>
      <w:r w:rsidR="00056D75" w:rsidRPr="00007BF8">
        <w:rPr>
          <w:rFonts w:ascii="Arial" w:hAnsi="Arial" w:cs="Arial"/>
          <w:sz w:val="24"/>
          <w:szCs w:val="24"/>
        </w:rPr>
        <w:t>положение</w:t>
      </w:r>
      <w:r w:rsidRPr="00007BF8">
        <w:rPr>
          <w:rFonts w:ascii="Arial" w:hAnsi="Arial" w:cs="Arial"/>
          <w:sz w:val="24"/>
          <w:szCs w:val="24"/>
        </w:rPr>
        <w:t>.</w:t>
      </w:r>
    </w:p>
    <w:p w:rsidR="00701B5E" w:rsidRPr="00007BF8" w:rsidRDefault="00701B5E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</w:p>
    <w:p w:rsidR="00AE6870" w:rsidRDefault="00701B5E" w:rsidP="00007BF8">
      <w:pPr>
        <w:spacing w:after="0" w:line="240" w:lineRule="auto"/>
        <w:ind w:firstLine="142"/>
        <w:jc w:val="center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650557" cy="539115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190" cy="540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870" w:rsidRDefault="00AE68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B4476" w:rsidRPr="00007BF8" w:rsidRDefault="00FB4476" w:rsidP="00AE6870">
      <w:pPr>
        <w:pStyle w:val="11"/>
      </w:pPr>
      <w:bookmarkStart w:id="5" w:name="_Toc101264774"/>
      <w:r w:rsidRPr="00007BF8">
        <w:lastRenderedPageBreak/>
        <w:t>График зависимости мощности и показаний манометра</w:t>
      </w:r>
      <w:bookmarkEnd w:id="5"/>
    </w:p>
    <w:p w:rsidR="000D12EA" w:rsidRPr="00007BF8" w:rsidRDefault="00FB4476" w:rsidP="00007BF8">
      <w:pPr>
        <w:spacing w:after="0" w:line="240" w:lineRule="auto"/>
        <w:ind w:firstLine="142"/>
        <w:jc w:val="center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2D4FA3A" wp14:editId="2F905EEF">
            <wp:extent cx="6237674" cy="67151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461" cy="6734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683" w:rsidRPr="00007BF8" w:rsidRDefault="002D6683" w:rsidP="00007BF8">
      <w:pPr>
        <w:spacing w:after="0" w:line="240" w:lineRule="auto"/>
        <w:ind w:firstLine="142"/>
        <w:jc w:val="center"/>
        <w:rPr>
          <w:rFonts w:ascii="Arial" w:hAnsi="Arial" w:cs="Arial"/>
          <w:sz w:val="24"/>
          <w:szCs w:val="24"/>
        </w:rPr>
      </w:pPr>
    </w:p>
    <w:p w:rsidR="00BD2EC0" w:rsidRDefault="00BD2EC0" w:rsidP="00007BF8">
      <w:pPr>
        <w:spacing w:after="0" w:line="240" w:lineRule="auto"/>
        <w:ind w:firstLine="142"/>
        <w:rPr>
          <w:rFonts w:ascii="Arial" w:hAnsi="Arial" w:cs="Arial"/>
          <w:sz w:val="24"/>
          <w:szCs w:val="24"/>
        </w:rPr>
        <w:sectPr w:rsidR="00BD2EC0" w:rsidSect="00AA63AF">
          <w:footerReference w:type="default" r:id="rId13"/>
          <w:pgSz w:w="11906" w:h="16838"/>
          <w:pgMar w:top="568" w:right="720" w:bottom="720" w:left="720" w:header="397" w:footer="397" w:gutter="0"/>
          <w:pgNumType w:start="1"/>
          <w:cols w:space="708"/>
          <w:titlePg/>
          <w:docGrid w:linePitch="360"/>
        </w:sectPr>
      </w:pPr>
    </w:p>
    <w:p w:rsidR="00AE6870" w:rsidRDefault="00AE6870" w:rsidP="00AE6870">
      <w:pPr>
        <w:pStyle w:val="11"/>
      </w:pPr>
      <w:bookmarkStart w:id="6" w:name="_Toc101264775"/>
      <w:r>
        <w:lastRenderedPageBreak/>
        <w:t>Схема фундамента</w:t>
      </w:r>
      <w:bookmarkEnd w:id="6"/>
    </w:p>
    <w:p w:rsidR="00D84BCC" w:rsidRPr="00007BF8" w:rsidRDefault="00AE6870" w:rsidP="00007BF8">
      <w:pPr>
        <w:spacing w:after="0" w:line="240" w:lineRule="auto"/>
        <w:ind w:firstLine="142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E63FDCA" wp14:editId="030C7E90">
            <wp:extent cx="8236905" cy="444112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47767" cy="4446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4BCC" w:rsidRPr="00007BF8">
        <w:rPr>
          <w:rFonts w:ascii="Arial" w:hAnsi="Arial" w:cs="Arial"/>
          <w:sz w:val="24"/>
          <w:szCs w:val="24"/>
        </w:rPr>
        <w:br w:type="page"/>
      </w:r>
    </w:p>
    <w:p w:rsidR="00CC0C08" w:rsidRPr="00007BF8" w:rsidRDefault="00AE6870" w:rsidP="00AE6870">
      <w:pPr>
        <w:pStyle w:val="11"/>
      </w:pPr>
      <w:bookmarkStart w:id="7" w:name="_Toc101264776"/>
      <w:r>
        <w:lastRenderedPageBreak/>
        <w:t>Гидравлическая схема</w:t>
      </w:r>
      <w:bookmarkEnd w:id="7"/>
    </w:p>
    <w:p w:rsidR="00D84BCC" w:rsidRPr="00007BF8" w:rsidRDefault="00BD2EC0" w:rsidP="00007BF8">
      <w:pPr>
        <w:spacing w:after="0" w:line="240" w:lineRule="auto"/>
        <w:ind w:firstLine="142"/>
        <w:jc w:val="center"/>
        <w:rPr>
          <w:rFonts w:ascii="Arial" w:hAnsi="Arial" w:cs="Arial"/>
          <w:noProof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29B324A" wp14:editId="4D5A79CD">
            <wp:extent cx="9159875" cy="6171883"/>
            <wp:effectExtent l="0" t="0" r="317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88695" cy="6191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2FCC" w:rsidRPr="00007BF8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21B9C0" wp14:editId="3ADFC066">
                <wp:simplePos x="0" y="0"/>
                <wp:positionH relativeFrom="column">
                  <wp:posOffset>3796665</wp:posOffset>
                </wp:positionH>
                <wp:positionV relativeFrom="paragraph">
                  <wp:posOffset>2819400</wp:posOffset>
                </wp:positionV>
                <wp:extent cx="266700" cy="260985"/>
                <wp:effectExtent l="0" t="0" r="0" b="5715"/>
                <wp:wrapNone/>
                <wp:docPr id="59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2FCC" w:rsidRPr="000D12EA" w:rsidRDefault="00C82FCC" w:rsidP="00C82FC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1B9C0" id="Text Box 34" o:spid="_x0000_s1027" type="#_x0000_t202" style="position:absolute;left:0;text-align:left;margin-left:298.95pt;margin-top:222pt;width:21pt;height:20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" stroked="f">
                <v:textbox>
                  <w:txbxContent>
                    <w:p w:rsidR="00C82FCC" w:rsidRPr="000D12EA" w:rsidRDefault="00C82FCC" w:rsidP="00C82FCC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D2EC0" w:rsidRDefault="00BD2EC0">
      <w:pPr>
        <w:rPr>
          <w:rFonts w:ascii="Arial" w:hAnsi="Arial" w:cs="Arial"/>
          <w:sz w:val="24"/>
          <w:szCs w:val="24"/>
        </w:rPr>
        <w:sectPr w:rsidR="00BD2EC0" w:rsidSect="00AA63AF">
          <w:pgSz w:w="16838" w:h="11906" w:orient="landscape"/>
          <w:pgMar w:top="720" w:right="720" w:bottom="720" w:left="568" w:header="397" w:footer="397" w:gutter="0"/>
          <w:pgNumType w:start="7"/>
          <w:cols w:space="708"/>
          <w:docGrid w:linePitch="360"/>
        </w:sectPr>
      </w:pPr>
    </w:p>
    <w:p w:rsidR="00AE6870" w:rsidRDefault="00AE6870" w:rsidP="00AE6870">
      <w:pPr>
        <w:pStyle w:val="11"/>
        <w:rPr>
          <w:rStyle w:val="12"/>
          <w:b/>
          <w:color w:val="auto"/>
        </w:rPr>
      </w:pPr>
      <w:bookmarkStart w:id="8" w:name="_Toc84317062"/>
      <w:bookmarkStart w:id="9" w:name="_Toc86846727"/>
      <w:bookmarkStart w:id="10" w:name="_Toc101264777"/>
      <w:r w:rsidRPr="00AE6870">
        <w:rPr>
          <w:rStyle w:val="12"/>
          <w:b/>
          <w:color w:val="auto"/>
        </w:rPr>
        <w:lastRenderedPageBreak/>
        <w:t>Электрическая схема</w:t>
      </w:r>
      <w:bookmarkEnd w:id="8"/>
      <w:bookmarkEnd w:id="9"/>
      <w:bookmarkEnd w:id="10"/>
    </w:p>
    <w:p w:rsidR="00BD2EC0" w:rsidRPr="00AE6870" w:rsidRDefault="00BD2EC0" w:rsidP="00AE6870">
      <w:pPr>
        <w:pStyle w:val="11"/>
        <w:rPr>
          <w:rStyle w:val="12"/>
          <w:b/>
          <w:color w:val="auto"/>
        </w:rPr>
      </w:pPr>
    </w:p>
    <w:p w:rsidR="00BD2EC0" w:rsidRDefault="00AE6870" w:rsidP="00BD2EC0">
      <w:pPr>
        <w:rPr>
          <w:sz w:val="24"/>
        </w:rPr>
      </w:pPr>
      <w:r>
        <w:rPr>
          <w:noProof/>
          <w:lang w:eastAsia="ru-RU"/>
        </w:rPr>
        <w:drawing>
          <wp:inline distT="0" distB="0" distL="0" distR="0" wp14:anchorId="17842318" wp14:editId="25713662">
            <wp:extent cx="6645910" cy="7245350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24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EC0" w:rsidRDefault="00BD2EC0" w:rsidP="00BD2EC0">
      <w:pPr>
        <w:rPr>
          <w:sz w:val="24"/>
        </w:rPr>
        <w:sectPr w:rsidR="00BD2EC0" w:rsidSect="00AA63AF">
          <w:pgSz w:w="11906" w:h="16838"/>
          <w:pgMar w:top="568" w:right="720" w:bottom="720" w:left="720" w:header="397" w:footer="397" w:gutter="0"/>
          <w:pgNumType w:start="9"/>
          <w:cols w:space="708"/>
          <w:docGrid w:linePitch="360"/>
        </w:sectPr>
      </w:pPr>
    </w:p>
    <w:p w:rsidR="00AC0F95" w:rsidRPr="00AC0F95" w:rsidRDefault="00AC0F95" w:rsidP="00AC0F95">
      <w:pPr>
        <w:pStyle w:val="11"/>
        <w:rPr>
          <w:rStyle w:val="22"/>
          <w:rFonts w:cs="Arial"/>
          <w:b/>
          <w:color w:val="auto"/>
          <w:szCs w:val="24"/>
        </w:rPr>
      </w:pPr>
      <w:bookmarkStart w:id="11" w:name="_Toc84317063"/>
      <w:bookmarkStart w:id="12" w:name="_Toc86846728"/>
      <w:bookmarkStart w:id="13" w:name="_Toc101264778"/>
      <w:r w:rsidRPr="00AC0F95">
        <w:rPr>
          <w:rStyle w:val="22"/>
          <w:rFonts w:cs="Arial"/>
          <w:b/>
          <w:color w:val="auto"/>
          <w:szCs w:val="24"/>
        </w:rPr>
        <w:lastRenderedPageBreak/>
        <w:t>Схема гидравлического цилиндра (масляной ванны)</w:t>
      </w:r>
      <w:bookmarkEnd w:id="11"/>
      <w:bookmarkEnd w:id="12"/>
      <w:bookmarkEnd w:id="13"/>
    </w:p>
    <w:p w:rsidR="00BD2EC0" w:rsidRDefault="00BD2EC0">
      <w:pPr>
        <w:rPr>
          <w:rFonts w:ascii="Arial" w:hAnsi="Arial" w:cs="Arial"/>
          <w:sz w:val="24"/>
          <w:szCs w:val="24"/>
        </w:rPr>
      </w:pPr>
    </w:p>
    <w:p w:rsidR="00BD2EC0" w:rsidRDefault="00BD2EC0">
      <w:pPr>
        <w:rPr>
          <w:rFonts w:ascii="Arial" w:hAnsi="Arial" w:cs="Arial"/>
          <w:sz w:val="24"/>
          <w:szCs w:val="24"/>
        </w:rPr>
        <w:sectPr w:rsidR="00BD2EC0" w:rsidSect="00AA63AF">
          <w:pgSz w:w="16838" w:h="11906" w:orient="landscape"/>
          <w:pgMar w:top="720" w:right="720" w:bottom="720" w:left="568" w:header="397" w:footer="397" w:gutter="0"/>
          <w:pgNumType w:start="10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4D48EB46" wp14:editId="6E7C4C2E">
            <wp:extent cx="9572625" cy="5596890"/>
            <wp:effectExtent l="0" t="0" r="9525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4358" cy="560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A74" w:rsidRPr="00007BF8" w:rsidRDefault="00A941E0" w:rsidP="00AE6870">
      <w:pPr>
        <w:pStyle w:val="11"/>
      </w:pPr>
      <w:bookmarkStart w:id="14" w:name="_Toc101264779"/>
      <w:r w:rsidRPr="00007BF8">
        <w:lastRenderedPageBreak/>
        <w:t>М</w:t>
      </w:r>
      <w:r w:rsidR="00AE6870">
        <w:t>еры предосторожности</w:t>
      </w:r>
      <w:bookmarkEnd w:id="14"/>
    </w:p>
    <w:p w:rsidR="00304A74" w:rsidRPr="00007BF8" w:rsidRDefault="00304A74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 xml:space="preserve">1. Перед </w:t>
      </w:r>
      <w:r w:rsidR="00A941E0" w:rsidRPr="00007BF8">
        <w:rPr>
          <w:rFonts w:ascii="Arial" w:hAnsi="Arial" w:cs="Arial"/>
          <w:sz w:val="24"/>
          <w:szCs w:val="24"/>
        </w:rPr>
        <w:t>началом эксплуатации необходимо проверить</w:t>
      </w:r>
      <w:r w:rsidRPr="00007BF8">
        <w:rPr>
          <w:rFonts w:ascii="Arial" w:hAnsi="Arial" w:cs="Arial"/>
          <w:sz w:val="24"/>
          <w:szCs w:val="24"/>
        </w:rPr>
        <w:t>, чтобы направление вращения масляно</w:t>
      </w:r>
      <w:r w:rsidR="00015AF0" w:rsidRPr="00007BF8">
        <w:rPr>
          <w:rFonts w:ascii="Arial" w:hAnsi="Arial" w:cs="Arial"/>
          <w:sz w:val="24"/>
          <w:szCs w:val="24"/>
        </w:rPr>
        <w:t>го</w:t>
      </w:r>
      <w:r w:rsidRPr="00007BF8">
        <w:rPr>
          <w:rFonts w:ascii="Arial" w:hAnsi="Arial" w:cs="Arial"/>
          <w:sz w:val="24"/>
          <w:szCs w:val="24"/>
        </w:rPr>
        <w:t xml:space="preserve"> </w:t>
      </w:r>
      <w:r w:rsidR="00015AF0" w:rsidRPr="00007BF8">
        <w:rPr>
          <w:rFonts w:ascii="Arial" w:hAnsi="Arial" w:cs="Arial"/>
          <w:sz w:val="24"/>
          <w:szCs w:val="24"/>
        </w:rPr>
        <w:t>насоса</w:t>
      </w:r>
      <w:r w:rsidRPr="00007BF8">
        <w:rPr>
          <w:rFonts w:ascii="Arial" w:hAnsi="Arial" w:cs="Arial"/>
          <w:sz w:val="24"/>
          <w:szCs w:val="24"/>
        </w:rPr>
        <w:t xml:space="preserve"> соответствовало отметке на ярлыке.</w:t>
      </w:r>
    </w:p>
    <w:p w:rsidR="00304A74" w:rsidRPr="00007BF8" w:rsidRDefault="00304A74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 xml:space="preserve">ПРИМЕЧАНИЕ: ВРАЩЕНИЕ В ОБРАТНОМ НАПРАВЛЕНИИ </w:t>
      </w:r>
      <w:r w:rsidR="00A941E0" w:rsidRPr="00007BF8">
        <w:rPr>
          <w:rFonts w:ascii="Arial" w:hAnsi="Arial" w:cs="Arial"/>
          <w:sz w:val="24"/>
          <w:szCs w:val="24"/>
        </w:rPr>
        <w:t>НЕ ДОПУСКАЕТСЯ</w:t>
      </w:r>
      <w:r w:rsidRPr="00007BF8">
        <w:rPr>
          <w:rFonts w:ascii="Arial" w:hAnsi="Arial" w:cs="Arial"/>
          <w:sz w:val="24"/>
          <w:szCs w:val="24"/>
        </w:rPr>
        <w:t>!</w:t>
      </w:r>
    </w:p>
    <w:p w:rsidR="00304A74" w:rsidRPr="00007BF8" w:rsidRDefault="00304A74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 xml:space="preserve">2. </w:t>
      </w:r>
      <w:r w:rsidR="00A941E0" w:rsidRPr="00007BF8">
        <w:rPr>
          <w:rFonts w:ascii="Arial" w:hAnsi="Arial" w:cs="Arial"/>
          <w:sz w:val="24"/>
          <w:szCs w:val="24"/>
        </w:rPr>
        <w:t>Для масляного насоса используется</w:t>
      </w:r>
      <w:r w:rsidRPr="00007BF8">
        <w:rPr>
          <w:rFonts w:ascii="Arial" w:hAnsi="Arial" w:cs="Arial"/>
          <w:sz w:val="24"/>
          <w:szCs w:val="24"/>
        </w:rPr>
        <w:t xml:space="preserve"> гидравлическое масло № 32 или 46.</w:t>
      </w:r>
    </w:p>
    <w:p w:rsidR="00304A74" w:rsidRPr="00007BF8" w:rsidRDefault="00304A74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 xml:space="preserve">3. Уровень масла должен </w:t>
      </w:r>
      <w:r w:rsidR="00A941E0" w:rsidRPr="00007BF8">
        <w:rPr>
          <w:rFonts w:ascii="Arial" w:hAnsi="Arial" w:cs="Arial"/>
          <w:sz w:val="24"/>
          <w:szCs w:val="24"/>
        </w:rPr>
        <w:t>доходить до ограничивающей отметки</w:t>
      </w:r>
      <w:r w:rsidRPr="00007BF8">
        <w:rPr>
          <w:rFonts w:ascii="Arial" w:hAnsi="Arial" w:cs="Arial"/>
          <w:sz w:val="24"/>
          <w:szCs w:val="24"/>
        </w:rPr>
        <w:t>.</w:t>
      </w:r>
    </w:p>
    <w:p w:rsidR="00304A74" w:rsidRPr="00007BF8" w:rsidRDefault="005F72BB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>4. При замене масла</w:t>
      </w:r>
      <w:r w:rsidR="00304A74" w:rsidRPr="00007BF8">
        <w:rPr>
          <w:rFonts w:ascii="Arial" w:hAnsi="Arial" w:cs="Arial"/>
          <w:sz w:val="24"/>
          <w:szCs w:val="24"/>
        </w:rPr>
        <w:t xml:space="preserve"> </w:t>
      </w:r>
      <w:r w:rsidRPr="00007BF8">
        <w:rPr>
          <w:rFonts w:ascii="Arial" w:hAnsi="Arial" w:cs="Arial"/>
          <w:sz w:val="24"/>
          <w:szCs w:val="24"/>
        </w:rPr>
        <w:t>заливайте только чистое масло</w:t>
      </w:r>
      <w:r w:rsidR="00304A74" w:rsidRPr="00007BF8">
        <w:rPr>
          <w:rFonts w:ascii="Arial" w:hAnsi="Arial" w:cs="Arial"/>
          <w:sz w:val="24"/>
          <w:szCs w:val="24"/>
        </w:rPr>
        <w:t xml:space="preserve"> и почистите топливный бак (период между заменами масла – 6 месяцев).</w:t>
      </w:r>
    </w:p>
    <w:p w:rsidR="00304A74" w:rsidRPr="00007BF8" w:rsidRDefault="00304A74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 xml:space="preserve">5. Рабочая температура </w:t>
      </w:r>
      <w:r w:rsidR="005F72BB" w:rsidRPr="00007BF8">
        <w:rPr>
          <w:rFonts w:ascii="Arial" w:hAnsi="Arial" w:cs="Arial"/>
          <w:sz w:val="24"/>
          <w:szCs w:val="24"/>
        </w:rPr>
        <w:t>составляет</w:t>
      </w:r>
      <w:r w:rsidRPr="00007BF8">
        <w:rPr>
          <w:rFonts w:ascii="Arial" w:hAnsi="Arial" w:cs="Arial"/>
          <w:sz w:val="24"/>
          <w:szCs w:val="24"/>
        </w:rPr>
        <w:t xml:space="preserve"> 10-50°</w:t>
      </w:r>
      <w:r w:rsidRPr="00007BF8">
        <w:rPr>
          <w:rFonts w:ascii="Arial" w:hAnsi="Arial" w:cs="Arial"/>
          <w:sz w:val="24"/>
          <w:szCs w:val="24"/>
          <w:lang w:val="en-US"/>
        </w:rPr>
        <w:t>C</w:t>
      </w:r>
      <w:r w:rsidRPr="00007BF8">
        <w:rPr>
          <w:rFonts w:ascii="Arial" w:hAnsi="Arial" w:cs="Arial"/>
          <w:sz w:val="24"/>
          <w:szCs w:val="24"/>
        </w:rPr>
        <w:t>.</w:t>
      </w:r>
    </w:p>
    <w:p w:rsidR="00304A74" w:rsidRPr="00007BF8" w:rsidRDefault="00304A74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 xml:space="preserve">6. Перед запуском </w:t>
      </w:r>
      <w:r w:rsidR="005F72BB" w:rsidRPr="00007BF8">
        <w:rPr>
          <w:rFonts w:ascii="Arial" w:hAnsi="Arial" w:cs="Arial"/>
          <w:sz w:val="24"/>
          <w:szCs w:val="24"/>
        </w:rPr>
        <w:t>насоса установите ручку распределительного</w:t>
      </w:r>
      <w:r w:rsidRPr="00007BF8">
        <w:rPr>
          <w:rFonts w:ascii="Arial" w:hAnsi="Arial" w:cs="Arial"/>
          <w:sz w:val="24"/>
          <w:szCs w:val="24"/>
        </w:rPr>
        <w:t xml:space="preserve"> клапана в центральное положение.</w:t>
      </w:r>
    </w:p>
    <w:p w:rsidR="00304A74" w:rsidRPr="00007BF8" w:rsidRDefault="00304A74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 xml:space="preserve">7. </w:t>
      </w:r>
      <w:r w:rsidR="005F72BB" w:rsidRPr="00007BF8">
        <w:rPr>
          <w:rFonts w:ascii="Arial" w:hAnsi="Arial" w:cs="Arial"/>
          <w:sz w:val="24"/>
          <w:szCs w:val="24"/>
        </w:rPr>
        <w:t>Если во время эксплуатации</w:t>
      </w:r>
      <w:r w:rsidRPr="00007BF8">
        <w:rPr>
          <w:rFonts w:ascii="Arial" w:hAnsi="Arial" w:cs="Arial"/>
          <w:sz w:val="24"/>
          <w:szCs w:val="24"/>
        </w:rPr>
        <w:t xml:space="preserve"> температура</w:t>
      </w:r>
      <w:r w:rsidR="005F72BB" w:rsidRPr="00007BF8">
        <w:rPr>
          <w:rFonts w:ascii="Arial" w:hAnsi="Arial" w:cs="Arial"/>
          <w:sz w:val="24"/>
          <w:szCs w:val="24"/>
        </w:rPr>
        <w:t xml:space="preserve"> оборудования</w:t>
      </w:r>
      <w:r w:rsidRPr="00007BF8">
        <w:rPr>
          <w:rFonts w:ascii="Arial" w:hAnsi="Arial" w:cs="Arial"/>
          <w:sz w:val="24"/>
          <w:szCs w:val="24"/>
        </w:rPr>
        <w:t xml:space="preserve"> </w:t>
      </w:r>
      <w:r w:rsidR="005F72BB" w:rsidRPr="00007BF8">
        <w:rPr>
          <w:rFonts w:ascii="Arial" w:hAnsi="Arial" w:cs="Arial"/>
          <w:sz w:val="24"/>
          <w:szCs w:val="24"/>
        </w:rPr>
        <w:t xml:space="preserve">станет </w:t>
      </w:r>
      <w:r w:rsidRPr="00007BF8">
        <w:rPr>
          <w:rFonts w:ascii="Arial" w:hAnsi="Arial" w:cs="Arial"/>
          <w:sz w:val="24"/>
          <w:szCs w:val="24"/>
        </w:rPr>
        <w:t>слишком высок</w:t>
      </w:r>
      <w:r w:rsidR="005F72BB" w:rsidRPr="00007BF8">
        <w:rPr>
          <w:rFonts w:ascii="Arial" w:hAnsi="Arial" w:cs="Arial"/>
          <w:sz w:val="24"/>
          <w:szCs w:val="24"/>
        </w:rPr>
        <w:t>ой</w:t>
      </w:r>
      <w:r w:rsidRPr="00007BF8">
        <w:rPr>
          <w:rFonts w:ascii="Arial" w:hAnsi="Arial" w:cs="Arial"/>
          <w:sz w:val="24"/>
          <w:szCs w:val="24"/>
        </w:rPr>
        <w:t xml:space="preserve">, </w:t>
      </w:r>
      <w:r w:rsidR="005F72BB" w:rsidRPr="00007BF8">
        <w:rPr>
          <w:rFonts w:ascii="Arial" w:hAnsi="Arial" w:cs="Arial"/>
          <w:sz w:val="24"/>
          <w:szCs w:val="24"/>
        </w:rPr>
        <w:t>отключите оборудования и дайте ему остыть</w:t>
      </w:r>
      <w:r w:rsidRPr="00007BF8">
        <w:rPr>
          <w:rFonts w:ascii="Arial" w:hAnsi="Arial" w:cs="Arial"/>
          <w:sz w:val="24"/>
          <w:szCs w:val="24"/>
        </w:rPr>
        <w:t>.</w:t>
      </w:r>
    </w:p>
    <w:p w:rsidR="00304A74" w:rsidRPr="00007BF8" w:rsidRDefault="00304A74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 xml:space="preserve">8. Перед отправкой с завода </w:t>
      </w:r>
      <w:r w:rsidR="005F72BB" w:rsidRPr="00007BF8">
        <w:rPr>
          <w:rFonts w:ascii="Arial" w:hAnsi="Arial" w:cs="Arial"/>
          <w:sz w:val="24"/>
          <w:szCs w:val="24"/>
        </w:rPr>
        <w:t>станок регулируется на должное давление</w:t>
      </w:r>
      <w:r w:rsidRPr="00007BF8">
        <w:rPr>
          <w:rFonts w:ascii="Arial" w:hAnsi="Arial" w:cs="Arial"/>
          <w:sz w:val="24"/>
          <w:szCs w:val="24"/>
        </w:rPr>
        <w:t xml:space="preserve">. </w:t>
      </w:r>
      <w:r w:rsidR="005F72BB" w:rsidRPr="00007BF8">
        <w:rPr>
          <w:rFonts w:ascii="Arial" w:hAnsi="Arial" w:cs="Arial"/>
          <w:sz w:val="24"/>
          <w:szCs w:val="24"/>
        </w:rPr>
        <w:t xml:space="preserve">Если </w:t>
      </w:r>
      <w:r w:rsidR="00015AF0" w:rsidRPr="00007BF8">
        <w:rPr>
          <w:rFonts w:ascii="Arial" w:hAnsi="Arial" w:cs="Arial"/>
          <w:sz w:val="24"/>
          <w:szCs w:val="24"/>
        </w:rPr>
        <w:t>давление</w:t>
      </w:r>
      <w:r w:rsidR="005F72BB" w:rsidRPr="00007BF8">
        <w:rPr>
          <w:rFonts w:ascii="Arial" w:hAnsi="Arial" w:cs="Arial"/>
          <w:sz w:val="24"/>
          <w:szCs w:val="24"/>
        </w:rPr>
        <w:t xml:space="preserve"> требуется изменить, то необходимо выдерживать номинальные значения.</w:t>
      </w:r>
    </w:p>
    <w:p w:rsidR="00304A74" w:rsidRPr="00007BF8" w:rsidRDefault="00304A74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 xml:space="preserve">9. </w:t>
      </w:r>
      <w:r w:rsidR="005F72BB" w:rsidRPr="00007BF8">
        <w:rPr>
          <w:rFonts w:ascii="Arial" w:hAnsi="Arial" w:cs="Arial"/>
          <w:b/>
          <w:sz w:val="24"/>
          <w:szCs w:val="24"/>
        </w:rPr>
        <w:t xml:space="preserve">Не допускается </w:t>
      </w:r>
      <w:r w:rsidRPr="00007BF8">
        <w:rPr>
          <w:rFonts w:ascii="Arial" w:hAnsi="Arial" w:cs="Arial"/>
          <w:b/>
          <w:sz w:val="24"/>
          <w:szCs w:val="24"/>
        </w:rPr>
        <w:t xml:space="preserve">выполнять работу по прессованию </w:t>
      </w:r>
      <w:r w:rsidR="005F72BB" w:rsidRPr="00007BF8">
        <w:rPr>
          <w:rFonts w:ascii="Arial" w:hAnsi="Arial" w:cs="Arial"/>
          <w:b/>
          <w:sz w:val="24"/>
          <w:szCs w:val="24"/>
        </w:rPr>
        <w:t xml:space="preserve">вхолостую, даже если </w:t>
      </w:r>
      <w:r w:rsidRPr="00007BF8">
        <w:rPr>
          <w:rFonts w:ascii="Arial" w:hAnsi="Arial" w:cs="Arial"/>
          <w:b/>
          <w:sz w:val="24"/>
          <w:szCs w:val="24"/>
        </w:rPr>
        <w:t xml:space="preserve">поршневой шток находится в </w:t>
      </w:r>
      <w:r w:rsidR="002A05A2" w:rsidRPr="00007BF8">
        <w:rPr>
          <w:rFonts w:ascii="Arial" w:hAnsi="Arial" w:cs="Arial"/>
          <w:b/>
          <w:sz w:val="24"/>
          <w:szCs w:val="24"/>
        </w:rPr>
        <w:t>верхней мертвой точке</w:t>
      </w:r>
      <w:r w:rsidR="002A05A2" w:rsidRPr="00007BF8">
        <w:rPr>
          <w:rFonts w:ascii="Arial" w:hAnsi="Arial" w:cs="Arial"/>
          <w:sz w:val="24"/>
          <w:szCs w:val="24"/>
        </w:rPr>
        <w:t>.</w:t>
      </w:r>
    </w:p>
    <w:p w:rsidR="00BD2EC0" w:rsidRDefault="00BD2EC0" w:rsidP="00BD2E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A05A2" w:rsidRPr="00007BF8" w:rsidRDefault="00BD2EC0" w:rsidP="00BD2EC0">
      <w:pPr>
        <w:pStyle w:val="11"/>
      </w:pPr>
      <w:bookmarkStart w:id="15" w:name="_Toc101264780"/>
      <w:r>
        <w:t>Техническое обслуживание</w:t>
      </w:r>
      <w:bookmarkEnd w:id="15"/>
    </w:p>
    <w:p w:rsidR="002A05A2" w:rsidRPr="00007BF8" w:rsidRDefault="002A05A2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 xml:space="preserve">1. </w:t>
      </w:r>
      <w:r w:rsidR="005F72BB" w:rsidRPr="00007BF8">
        <w:rPr>
          <w:rFonts w:ascii="Arial" w:hAnsi="Arial" w:cs="Arial"/>
          <w:sz w:val="24"/>
          <w:szCs w:val="24"/>
        </w:rPr>
        <w:t>Первая замена гидравлического масла выполняется после шести месяцев эксплуатации, затем замена выполняется ежегодно</w:t>
      </w:r>
      <w:r w:rsidRPr="00007BF8">
        <w:rPr>
          <w:rFonts w:ascii="Arial" w:hAnsi="Arial" w:cs="Arial"/>
          <w:sz w:val="24"/>
          <w:szCs w:val="24"/>
        </w:rPr>
        <w:t>.</w:t>
      </w:r>
    </w:p>
    <w:p w:rsidR="002A05A2" w:rsidRPr="00007BF8" w:rsidRDefault="002A05A2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 xml:space="preserve">2. После замены масла </w:t>
      </w:r>
      <w:r w:rsidR="005F72BB" w:rsidRPr="00007BF8">
        <w:rPr>
          <w:rFonts w:ascii="Arial" w:hAnsi="Arial" w:cs="Arial"/>
          <w:sz w:val="24"/>
          <w:szCs w:val="24"/>
        </w:rPr>
        <w:t>прогоните</w:t>
      </w:r>
      <w:r w:rsidRPr="00007BF8">
        <w:rPr>
          <w:rFonts w:ascii="Arial" w:hAnsi="Arial" w:cs="Arial"/>
          <w:sz w:val="24"/>
          <w:szCs w:val="24"/>
        </w:rPr>
        <w:t xml:space="preserve"> поршневой шток </w:t>
      </w:r>
      <w:r w:rsidR="005F72BB" w:rsidRPr="00007BF8">
        <w:rPr>
          <w:rFonts w:ascii="Arial" w:hAnsi="Arial" w:cs="Arial"/>
          <w:sz w:val="24"/>
          <w:szCs w:val="24"/>
        </w:rPr>
        <w:t>вверх-вниз</w:t>
      </w:r>
      <w:r w:rsidRPr="00007BF8">
        <w:rPr>
          <w:rFonts w:ascii="Arial" w:hAnsi="Arial" w:cs="Arial"/>
          <w:sz w:val="24"/>
          <w:szCs w:val="24"/>
        </w:rPr>
        <w:t xml:space="preserve"> несколько раз, чтобы вытеснить воздух из цилиндра.</w:t>
      </w:r>
    </w:p>
    <w:p w:rsidR="002A05A2" w:rsidRPr="00007BF8" w:rsidRDefault="002A05A2" w:rsidP="00007BF8">
      <w:pPr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t xml:space="preserve">3. Регулярно проверяйте </w:t>
      </w:r>
      <w:r w:rsidR="005F72BB" w:rsidRPr="00007BF8">
        <w:rPr>
          <w:rFonts w:ascii="Arial" w:hAnsi="Arial" w:cs="Arial"/>
          <w:sz w:val="24"/>
          <w:szCs w:val="24"/>
        </w:rPr>
        <w:t xml:space="preserve">состояние </w:t>
      </w:r>
      <w:r w:rsidRPr="00007BF8">
        <w:rPr>
          <w:rFonts w:ascii="Arial" w:hAnsi="Arial" w:cs="Arial"/>
          <w:sz w:val="24"/>
          <w:szCs w:val="24"/>
        </w:rPr>
        <w:t>детал</w:t>
      </w:r>
      <w:r w:rsidR="005F72BB" w:rsidRPr="00007BF8">
        <w:rPr>
          <w:rFonts w:ascii="Arial" w:hAnsi="Arial" w:cs="Arial"/>
          <w:sz w:val="24"/>
          <w:szCs w:val="24"/>
        </w:rPr>
        <w:t>ей</w:t>
      </w:r>
      <w:r w:rsidRPr="00007BF8">
        <w:rPr>
          <w:rFonts w:ascii="Arial" w:hAnsi="Arial" w:cs="Arial"/>
          <w:sz w:val="24"/>
          <w:szCs w:val="24"/>
        </w:rPr>
        <w:t xml:space="preserve"> станка.</w:t>
      </w:r>
    </w:p>
    <w:p w:rsidR="002A05A2" w:rsidRPr="00007BF8" w:rsidRDefault="002A05A2" w:rsidP="00007BF8">
      <w:pPr>
        <w:spacing w:after="0" w:line="240" w:lineRule="auto"/>
        <w:ind w:firstLine="142"/>
        <w:rPr>
          <w:rFonts w:ascii="Arial" w:hAnsi="Arial" w:cs="Arial"/>
          <w:sz w:val="24"/>
          <w:szCs w:val="24"/>
        </w:rPr>
      </w:pPr>
      <w:r w:rsidRPr="00007BF8">
        <w:rPr>
          <w:rFonts w:ascii="Arial" w:hAnsi="Arial" w:cs="Arial"/>
          <w:sz w:val="24"/>
          <w:szCs w:val="24"/>
        </w:rPr>
        <w:br w:type="page"/>
      </w:r>
    </w:p>
    <w:p w:rsidR="002A05A2" w:rsidRPr="00007BF8" w:rsidRDefault="007010A8" w:rsidP="00BD2EC0">
      <w:pPr>
        <w:pStyle w:val="11"/>
      </w:pPr>
      <w:bookmarkStart w:id="16" w:name="_Toc101264781"/>
      <w:r w:rsidRPr="00007BF8">
        <w:rPr>
          <w:lang w:val="en-US"/>
        </w:rPr>
        <w:lastRenderedPageBreak/>
        <w:t>HP</w:t>
      </w:r>
      <w:r w:rsidRPr="00007BF8">
        <w:t>-</w:t>
      </w:r>
      <w:r w:rsidR="00FB4476" w:rsidRPr="00007BF8">
        <w:t>150</w:t>
      </w:r>
      <w:r w:rsidRPr="00007BF8">
        <w:t xml:space="preserve"> </w:t>
      </w:r>
      <w:r w:rsidR="005F72BB" w:rsidRPr="00007BF8">
        <w:t>УПАКОВОЧНЫЙ ЛИСТ</w:t>
      </w:r>
      <w:bookmarkEnd w:id="16"/>
    </w:p>
    <w:p w:rsidR="007010A8" w:rsidRPr="00007BF8" w:rsidRDefault="007010A8" w:rsidP="005A244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010A8" w:rsidRPr="00007BF8" w:rsidRDefault="007010A8" w:rsidP="005A24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79"/>
        <w:gridCol w:w="2270"/>
        <w:gridCol w:w="2251"/>
        <w:gridCol w:w="1877"/>
        <w:gridCol w:w="1908"/>
      </w:tblGrid>
      <w:tr w:rsidR="007010A8" w:rsidRPr="00007BF8" w:rsidTr="00BD2EC0">
        <w:trPr>
          <w:jc w:val="center"/>
        </w:trPr>
        <w:tc>
          <w:tcPr>
            <w:tcW w:w="1279" w:type="dxa"/>
            <w:shd w:val="clear" w:color="auto" w:fill="auto"/>
          </w:tcPr>
          <w:p w:rsidR="007010A8" w:rsidRPr="00007BF8" w:rsidRDefault="007010A8" w:rsidP="00CC2FD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2270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246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СПЕЦИФИКАЦИЯ</w:t>
            </w:r>
          </w:p>
        </w:tc>
        <w:tc>
          <w:tcPr>
            <w:tcW w:w="1877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</w:tc>
        <w:tc>
          <w:tcPr>
            <w:tcW w:w="1899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ПРИМЕЧАНИЕ</w:t>
            </w:r>
          </w:p>
        </w:tc>
      </w:tr>
      <w:tr w:rsidR="007010A8" w:rsidRPr="00007BF8" w:rsidTr="00BD2EC0">
        <w:trPr>
          <w:jc w:val="center"/>
        </w:trPr>
        <w:tc>
          <w:tcPr>
            <w:tcW w:w="1279" w:type="dxa"/>
            <w:shd w:val="clear" w:color="auto" w:fill="auto"/>
          </w:tcPr>
          <w:p w:rsidR="007010A8" w:rsidRPr="00007BF8" w:rsidRDefault="007010A8" w:rsidP="00CC2FD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70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Основной корпус</w:t>
            </w:r>
          </w:p>
        </w:tc>
        <w:tc>
          <w:tcPr>
            <w:tcW w:w="2246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7010A8" w:rsidRPr="00007BF8" w:rsidRDefault="00525DAB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Один</w:t>
            </w:r>
          </w:p>
        </w:tc>
        <w:tc>
          <w:tcPr>
            <w:tcW w:w="1899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0A8" w:rsidRPr="00007BF8" w:rsidTr="00BD2EC0">
        <w:trPr>
          <w:jc w:val="center"/>
        </w:trPr>
        <w:tc>
          <w:tcPr>
            <w:tcW w:w="1279" w:type="dxa"/>
            <w:shd w:val="clear" w:color="auto" w:fill="auto"/>
          </w:tcPr>
          <w:p w:rsidR="007010A8" w:rsidRPr="00007BF8" w:rsidRDefault="007010A8" w:rsidP="00CC2FD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270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Гидравлическая станция</w:t>
            </w:r>
          </w:p>
        </w:tc>
        <w:tc>
          <w:tcPr>
            <w:tcW w:w="2246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7010A8" w:rsidRPr="00007BF8" w:rsidRDefault="00525DAB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Одна</w:t>
            </w:r>
          </w:p>
        </w:tc>
        <w:tc>
          <w:tcPr>
            <w:tcW w:w="1899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0A8" w:rsidRPr="00007BF8" w:rsidTr="00BD2EC0">
        <w:trPr>
          <w:jc w:val="center"/>
        </w:trPr>
        <w:tc>
          <w:tcPr>
            <w:tcW w:w="1279" w:type="dxa"/>
            <w:shd w:val="clear" w:color="auto" w:fill="auto"/>
          </w:tcPr>
          <w:p w:rsidR="007010A8" w:rsidRPr="00007BF8" w:rsidRDefault="007010A8" w:rsidP="00CC2FD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270" w:type="dxa"/>
            <w:shd w:val="clear" w:color="auto" w:fill="auto"/>
          </w:tcPr>
          <w:p w:rsidR="007010A8" w:rsidRPr="00007BF8" w:rsidRDefault="005F72BB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Масляная трубка</w:t>
            </w:r>
          </w:p>
        </w:tc>
        <w:tc>
          <w:tcPr>
            <w:tcW w:w="2246" w:type="dxa"/>
            <w:shd w:val="clear" w:color="auto" w:fill="auto"/>
          </w:tcPr>
          <w:p w:rsidR="007010A8" w:rsidRPr="00007BF8" w:rsidRDefault="00525DAB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2 метра</w:t>
            </w:r>
          </w:p>
        </w:tc>
        <w:tc>
          <w:tcPr>
            <w:tcW w:w="1877" w:type="dxa"/>
            <w:shd w:val="clear" w:color="auto" w:fill="auto"/>
          </w:tcPr>
          <w:p w:rsidR="007010A8" w:rsidRPr="00007BF8" w:rsidRDefault="00525DAB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Одна</w:t>
            </w:r>
          </w:p>
        </w:tc>
        <w:tc>
          <w:tcPr>
            <w:tcW w:w="1899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0A8" w:rsidRPr="00007BF8" w:rsidTr="00BD2EC0">
        <w:trPr>
          <w:jc w:val="center"/>
        </w:trPr>
        <w:tc>
          <w:tcPr>
            <w:tcW w:w="1279" w:type="dxa"/>
            <w:shd w:val="clear" w:color="auto" w:fill="auto"/>
          </w:tcPr>
          <w:p w:rsidR="007010A8" w:rsidRPr="00007BF8" w:rsidRDefault="007010A8" w:rsidP="00CC2FD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70" w:type="dxa"/>
            <w:shd w:val="clear" w:color="auto" w:fill="auto"/>
          </w:tcPr>
          <w:p w:rsidR="007010A8" w:rsidRPr="00007BF8" w:rsidRDefault="00525DAB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Гидравлический затвор</w:t>
            </w:r>
          </w:p>
        </w:tc>
        <w:tc>
          <w:tcPr>
            <w:tcW w:w="2246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7010A8" w:rsidRPr="00007BF8" w:rsidRDefault="00525DAB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Один</w:t>
            </w:r>
          </w:p>
        </w:tc>
        <w:tc>
          <w:tcPr>
            <w:tcW w:w="1899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0A8" w:rsidRPr="00007BF8" w:rsidTr="00BD2EC0">
        <w:trPr>
          <w:jc w:val="center"/>
        </w:trPr>
        <w:tc>
          <w:tcPr>
            <w:tcW w:w="1279" w:type="dxa"/>
            <w:shd w:val="clear" w:color="auto" w:fill="auto"/>
          </w:tcPr>
          <w:p w:rsidR="007010A8" w:rsidRPr="00007BF8" w:rsidRDefault="007010A8" w:rsidP="00CC2FD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70" w:type="dxa"/>
            <w:shd w:val="clear" w:color="auto" w:fill="auto"/>
          </w:tcPr>
          <w:p w:rsidR="007010A8" w:rsidRPr="00007BF8" w:rsidRDefault="00525DAB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Руководство по эксплуатации</w:t>
            </w:r>
          </w:p>
        </w:tc>
        <w:tc>
          <w:tcPr>
            <w:tcW w:w="2246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7010A8" w:rsidRPr="00007BF8" w:rsidRDefault="00525DAB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Одно</w:t>
            </w:r>
          </w:p>
        </w:tc>
        <w:tc>
          <w:tcPr>
            <w:tcW w:w="1899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0A8" w:rsidRPr="00007BF8" w:rsidTr="00BD2EC0">
        <w:trPr>
          <w:jc w:val="center"/>
        </w:trPr>
        <w:tc>
          <w:tcPr>
            <w:tcW w:w="1279" w:type="dxa"/>
            <w:shd w:val="clear" w:color="auto" w:fill="auto"/>
          </w:tcPr>
          <w:p w:rsidR="007010A8" w:rsidRPr="00007BF8" w:rsidRDefault="007010A8" w:rsidP="00CC2FD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70" w:type="dxa"/>
            <w:shd w:val="clear" w:color="auto" w:fill="auto"/>
          </w:tcPr>
          <w:p w:rsidR="007010A8" w:rsidRPr="00007BF8" w:rsidRDefault="005F72BB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Упаковочный лист</w:t>
            </w:r>
          </w:p>
        </w:tc>
        <w:tc>
          <w:tcPr>
            <w:tcW w:w="2246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7010A8" w:rsidRPr="00007BF8" w:rsidRDefault="00525DAB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Один</w:t>
            </w:r>
          </w:p>
        </w:tc>
        <w:tc>
          <w:tcPr>
            <w:tcW w:w="1899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0A8" w:rsidRPr="00007BF8" w:rsidTr="00BD2EC0">
        <w:trPr>
          <w:jc w:val="center"/>
        </w:trPr>
        <w:tc>
          <w:tcPr>
            <w:tcW w:w="1279" w:type="dxa"/>
            <w:shd w:val="clear" w:color="auto" w:fill="auto"/>
          </w:tcPr>
          <w:p w:rsidR="007010A8" w:rsidRPr="00007BF8" w:rsidRDefault="007010A8" w:rsidP="00CC2FD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270" w:type="dxa"/>
            <w:shd w:val="clear" w:color="auto" w:fill="auto"/>
          </w:tcPr>
          <w:p w:rsidR="007010A8" w:rsidRPr="00007BF8" w:rsidRDefault="00525DAB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Сертификат соответствия</w:t>
            </w:r>
          </w:p>
        </w:tc>
        <w:tc>
          <w:tcPr>
            <w:tcW w:w="2246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7010A8" w:rsidRPr="00007BF8" w:rsidRDefault="00525DAB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Один</w:t>
            </w:r>
          </w:p>
        </w:tc>
        <w:tc>
          <w:tcPr>
            <w:tcW w:w="1899" w:type="dxa"/>
            <w:shd w:val="clear" w:color="auto" w:fill="auto"/>
          </w:tcPr>
          <w:p w:rsidR="007010A8" w:rsidRPr="00007BF8" w:rsidRDefault="007010A8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0436" w:rsidRPr="00007BF8" w:rsidTr="00BD2EC0">
        <w:trPr>
          <w:jc w:val="center"/>
        </w:trPr>
        <w:tc>
          <w:tcPr>
            <w:tcW w:w="1279" w:type="dxa"/>
            <w:shd w:val="clear" w:color="auto" w:fill="auto"/>
          </w:tcPr>
          <w:p w:rsidR="00920436" w:rsidRPr="00007BF8" w:rsidRDefault="00920436" w:rsidP="00CC2FD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70" w:type="dxa"/>
            <w:shd w:val="clear" w:color="auto" w:fill="auto"/>
          </w:tcPr>
          <w:p w:rsidR="00920436" w:rsidRPr="00007BF8" w:rsidRDefault="00920436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Запасной комплект уплотнительных колец</w:t>
            </w:r>
          </w:p>
        </w:tc>
        <w:tc>
          <w:tcPr>
            <w:tcW w:w="2246" w:type="dxa"/>
            <w:shd w:val="clear" w:color="auto" w:fill="auto"/>
          </w:tcPr>
          <w:p w:rsidR="00920436" w:rsidRPr="00007BF8" w:rsidRDefault="00920436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920436" w:rsidRPr="00007BF8" w:rsidRDefault="00920436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Один</w:t>
            </w:r>
          </w:p>
        </w:tc>
        <w:tc>
          <w:tcPr>
            <w:tcW w:w="1899" w:type="dxa"/>
            <w:shd w:val="clear" w:color="auto" w:fill="auto"/>
          </w:tcPr>
          <w:p w:rsidR="00920436" w:rsidRPr="00007BF8" w:rsidRDefault="00920436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0436" w:rsidRPr="00007BF8" w:rsidTr="00BD2EC0">
        <w:trPr>
          <w:jc w:val="center"/>
        </w:trPr>
        <w:tc>
          <w:tcPr>
            <w:tcW w:w="1279" w:type="dxa"/>
            <w:shd w:val="clear" w:color="auto" w:fill="auto"/>
          </w:tcPr>
          <w:p w:rsidR="00920436" w:rsidRPr="00007BF8" w:rsidRDefault="00920436" w:rsidP="00CC2FD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270" w:type="dxa"/>
            <w:shd w:val="clear" w:color="auto" w:fill="auto"/>
          </w:tcPr>
          <w:p w:rsidR="00920436" w:rsidRPr="00007BF8" w:rsidRDefault="00920436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  <w:lang w:val="en-US"/>
              </w:rPr>
              <w:t xml:space="preserve">V </w:t>
            </w:r>
            <w:r w:rsidRPr="00007BF8">
              <w:rPr>
                <w:rFonts w:ascii="Arial" w:hAnsi="Arial" w:cs="Arial"/>
                <w:sz w:val="24"/>
                <w:szCs w:val="24"/>
              </w:rPr>
              <w:t>образный блок</w:t>
            </w:r>
          </w:p>
        </w:tc>
        <w:tc>
          <w:tcPr>
            <w:tcW w:w="2246" w:type="dxa"/>
            <w:shd w:val="clear" w:color="auto" w:fill="auto"/>
          </w:tcPr>
          <w:p w:rsidR="00920436" w:rsidRPr="00007BF8" w:rsidRDefault="00920436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920436" w:rsidRPr="00007BF8" w:rsidRDefault="00920436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Два</w:t>
            </w:r>
          </w:p>
        </w:tc>
        <w:tc>
          <w:tcPr>
            <w:tcW w:w="1899" w:type="dxa"/>
            <w:shd w:val="clear" w:color="auto" w:fill="auto"/>
          </w:tcPr>
          <w:p w:rsidR="00920436" w:rsidRPr="00007BF8" w:rsidRDefault="00920436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0436" w:rsidRPr="00007BF8" w:rsidTr="00BD2EC0">
        <w:trPr>
          <w:jc w:val="center"/>
        </w:trPr>
        <w:tc>
          <w:tcPr>
            <w:tcW w:w="1279" w:type="dxa"/>
            <w:shd w:val="clear" w:color="auto" w:fill="auto"/>
          </w:tcPr>
          <w:p w:rsidR="00920436" w:rsidRPr="00007BF8" w:rsidRDefault="00920436" w:rsidP="00CC2FD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70" w:type="dxa"/>
            <w:shd w:val="clear" w:color="auto" w:fill="auto"/>
          </w:tcPr>
          <w:p w:rsidR="00920436" w:rsidRPr="00007BF8" w:rsidRDefault="00F24534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П</w:t>
            </w:r>
            <w:r w:rsidR="00920436" w:rsidRPr="00007BF8">
              <w:rPr>
                <w:rFonts w:ascii="Arial" w:hAnsi="Arial" w:cs="Arial"/>
                <w:sz w:val="24"/>
                <w:szCs w:val="24"/>
              </w:rPr>
              <w:t xml:space="preserve">ресс-головка </w:t>
            </w:r>
            <w:r w:rsidR="00920436" w:rsidRPr="00007BF8">
              <w:rPr>
                <w:rFonts w:ascii="Arial" w:hAnsi="Arial" w:cs="Arial"/>
                <w:sz w:val="24"/>
                <w:szCs w:val="24"/>
                <w:lang w:val="en-US"/>
              </w:rPr>
              <w:t>(</w:t>
            </w:r>
            <w:r w:rsidRPr="00007BF8">
              <w:rPr>
                <w:rFonts w:ascii="Arial" w:hAnsi="Arial" w:cs="Arial"/>
                <w:sz w:val="24"/>
                <w:szCs w:val="24"/>
              </w:rPr>
              <w:t>пресс-штамп)</w:t>
            </w:r>
          </w:p>
        </w:tc>
        <w:tc>
          <w:tcPr>
            <w:tcW w:w="2246" w:type="dxa"/>
            <w:shd w:val="clear" w:color="auto" w:fill="auto"/>
          </w:tcPr>
          <w:p w:rsidR="00920436" w:rsidRPr="00007BF8" w:rsidRDefault="00920436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920436" w:rsidRPr="00007BF8" w:rsidRDefault="00F24534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Один</w:t>
            </w:r>
          </w:p>
        </w:tc>
        <w:tc>
          <w:tcPr>
            <w:tcW w:w="1899" w:type="dxa"/>
            <w:shd w:val="clear" w:color="auto" w:fill="auto"/>
          </w:tcPr>
          <w:p w:rsidR="00920436" w:rsidRPr="00007BF8" w:rsidRDefault="00920436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C6EA0" w:rsidRPr="00007BF8" w:rsidTr="00BD2EC0">
        <w:trPr>
          <w:trHeight w:val="655"/>
          <w:jc w:val="center"/>
        </w:trPr>
        <w:tc>
          <w:tcPr>
            <w:tcW w:w="1279" w:type="dxa"/>
            <w:shd w:val="clear" w:color="auto" w:fill="auto"/>
          </w:tcPr>
          <w:p w:rsidR="00FC6EA0" w:rsidRPr="00007BF8" w:rsidRDefault="00FC6EA0" w:rsidP="00CC2FD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270" w:type="dxa"/>
            <w:shd w:val="clear" w:color="auto" w:fill="auto"/>
          </w:tcPr>
          <w:p w:rsidR="00FC6EA0" w:rsidRPr="00007BF8" w:rsidRDefault="00FC6EA0" w:rsidP="00FC6EA0">
            <w:pPr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Цепь для перемещения рабочего стола</w:t>
            </w:r>
          </w:p>
        </w:tc>
        <w:tc>
          <w:tcPr>
            <w:tcW w:w="2246" w:type="dxa"/>
            <w:shd w:val="clear" w:color="auto" w:fill="auto"/>
          </w:tcPr>
          <w:p w:rsidR="00FC6EA0" w:rsidRPr="00007BF8" w:rsidRDefault="00FC6EA0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FC6EA0" w:rsidRPr="00007BF8" w:rsidRDefault="00FC6EA0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7BF8">
              <w:rPr>
                <w:rFonts w:ascii="Arial" w:hAnsi="Arial" w:cs="Arial"/>
                <w:sz w:val="24"/>
                <w:szCs w:val="24"/>
              </w:rPr>
              <w:t>Одна (двойная)</w:t>
            </w:r>
          </w:p>
        </w:tc>
        <w:tc>
          <w:tcPr>
            <w:tcW w:w="1899" w:type="dxa"/>
            <w:shd w:val="clear" w:color="auto" w:fill="auto"/>
          </w:tcPr>
          <w:p w:rsidR="00FC6EA0" w:rsidRPr="00007BF8" w:rsidRDefault="00FC6EA0" w:rsidP="005A24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25DAB" w:rsidRPr="00007BF8" w:rsidRDefault="00525DAB" w:rsidP="005A24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25DAB" w:rsidRPr="00007BF8" w:rsidRDefault="00525DAB" w:rsidP="005A2446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525DAB" w:rsidRPr="00007BF8" w:rsidSect="00AA63AF">
      <w:pgSz w:w="11906" w:h="16838"/>
      <w:pgMar w:top="568" w:right="720" w:bottom="720" w:left="720" w:header="397" w:footer="397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84E" w:rsidRDefault="0000084E" w:rsidP="00D61692">
      <w:pPr>
        <w:spacing w:after="0" w:line="240" w:lineRule="auto"/>
      </w:pPr>
      <w:r>
        <w:separator/>
      </w:r>
    </w:p>
  </w:endnote>
  <w:endnote w:type="continuationSeparator" w:id="0">
    <w:p w:rsidR="0000084E" w:rsidRDefault="0000084E" w:rsidP="00D61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855987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AA63AF" w:rsidRPr="00AA63AF" w:rsidRDefault="00AA63AF" w:rsidP="00AA63AF">
        <w:pPr>
          <w:pStyle w:val="a6"/>
          <w:jc w:val="center"/>
          <w:rPr>
            <w:rFonts w:ascii="Arial" w:hAnsi="Arial" w:cs="Arial"/>
          </w:rPr>
        </w:pPr>
        <w:r w:rsidRPr="00AA63AF">
          <w:rPr>
            <w:rFonts w:ascii="Arial" w:hAnsi="Arial" w:cs="Arial"/>
          </w:rPr>
          <w:fldChar w:fldCharType="begin"/>
        </w:r>
        <w:r w:rsidRPr="00AA63AF">
          <w:rPr>
            <w:rFonts w:ascii="Arial" w:hAnsi="Arial" w:cs="Arial"/>
          </w:rPr>
          <w:instrText>PAGE   \* MERGEFORMAT</w:instrText>
        </w:r>
        <w:r w:rsidRPr="00AA63AF">
          <w:rPr>
            <w:rFonts w:ascii="Arial" w:hAnsi="Arial" w:cs="Arial"/>
          </w:rPr>
          <w:fldChar w:fldCharType="separate"/>
        </w:r>
        <w:r w:rsidR="00D16E2E">
          <w:rPr>
            <w:rFonts w:ascii="Arial" w:hAnsi="Arial" w:cs="Arial"/>
            <w:noProof/>
          </w:rPr>
          <w:t>2</w:t>
        </w:r>
        <w:r w:rsidRPr="00AA63AF">
          <w:rPr>
            <w:rFonts w:ascii="Arial" w:hAnsi="Arial" w:cs="Arial"/>
          </w:rPr>
          <w:fldChar w:fldCharType="end"/>
        </w:r>
      </w:p>
    </w:sdtContent>
  </w:sdt>
  <w:p w:rsidR="00D61692" w:rsidRPr="00AA63AF" w:rsidRDefault="00AA63AF" w:rsidP="00AA63AF">
    <w:pPr>
      <w:pStyle w:val="a6"/>
      <w:jc w:val="right"/>
      <w:rPr>
        <w:rFonts w:ascii="Arial" w:hAnsi="Arial" w:cs="Arial"/>
      </w:rPr>
    </w:pPr>
    <w:r w:rsidRPr="00AA63AF">
      <w:rPr>
        <w:rFonts w:ascii="Arial" w:hAnsi="Arial" w:cs="Arial"/>
      </w:rPr>
      <w:t xml:space="preserve">инструкция по эксплуатации </w:t>
    </w:r>
    <w:r w:rsidRPr="00AA63AF">
      <w:rPr>
        <w:rFonts w:ascii="Arial" w:eastAsia="Arial" w:hAnsi="Arial" w:cs="Arial"/>
      </w:rPr>
      <w:t xml:space="preserve">пресса гидравлического </w:t>
    </w:r>
    <w:r w:rsidRPr="00AA63AF">
      <w:rPr>
        <w:rFonts w:ascii="Arial" w:hAnsi="Arial" w:cs="Arial"/>
      </w:rPr>
      <w:t xml:space="preserve">STALEX мод. </w:t>
    </w:r>
    <w:r w:rsidRPr="00AA63AF">
      <w:rPr>
        <w:rFonts w:ascii="Arial" w:eastAsia="Arial" w:hAnsi="Arial" w:cs="Arial"/>
        <w:lang w:val="en-US"/>
      </w:rPr>
      <w:t>HP-</w:t>
    </w:r>
    <w:r>
      <w:rPr>
        <w:rFonts w:ascii="Arial" w:eastAsia="Arial" w:hAnsi="Arial" w:cs="Arial"/>
      </w:rPr>
      <w:t>15</w:t>
    </w:r>
    <w:r w:rsidRPr="00AA63AF">
      <w:rPr>
        <w:rFonts w:ascii="Arial" w:eastAsia="Arial" w:hAnsi="Arial" w:cs="Arial"/>
        <w:lang w:val="en-US"/>
      </w:rPr>
      <w:t>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84E" w:rsidRDefault="0000084E" w:rsidP="00D61692">
      <w:pPr>
        <w:spacing w:after="0" w:line="240" w:lineRule="auto"/>
      </w:pPr>
      <w:r>
        <w:separator/>
      </w:r>
    </w:p>
  </w:footnote>
  <w:footnote w:type="continuationSeparator" w:id="0">
    <w:p w:rsidR="0000084E" w:rsidRDefault="0000084E" w:rsidP="00D616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8F7"/>
    <w:rsid w:val="0000084E"/>
    <w:rsid w:val="000073E9"/>
    <w:rsid w:val="00007BF8"/>
    <w:rsid w:val="00015AF0"/>
    <w:rsid w:val="00056D75"/>
    <w:rsid w:val="000C2F2F"/>
    <w:rsid w:val="000D12EA"/>
    <w:rsid w:val="00142C39"/>
    <w:rsid w:val="0015775A"/>
    <w:rsid w:val="00196EAE"/>
    <w:rsid w:val="001C2D21"/>
    <w:rsid w:val="002A05A2"/>
    <w:rsid w:val="002D6683"/>
    <w:rsid w:val="00304A74"/>
    <w:rsid w:val="0031414B"/>
    <w:rsid w:val="00342C53"/>
    <w:rsid w:val="0039346B"/>
    <w:rsid w:val="00424DF0"/>
    <w:rsid w:val="0047740C"/>
    <w:rsid w:val="0049644A"/>
    <w:rsid w:val="00525DAB"/>
    <w:rsid w:val="00525F99"/>
    <w:rsid w:val="005725A1"/>
    <w:rsid w:val="005968ED"/>
    <w:rsid w:val="005A2446"/>
    <w:rsid w:val="005B4829"/>
    <w:rsid w:val="005F72BB"/>
    <w:rsid w:val="006368F7"/>
    <w:rsid w:val="00647539"/>
    <w:rsid w:val="00680A90"/>
    <w:rsid w:val="006F51F7"/>
    <w:rsid w:val="007010A8"/>
    <w:rsid w:val="00701B5E"/>
    <w:rsid w:val="00707822"/>
    <w:rsid w:val="00721B6E"/>
    <w:rsid w:val="007B0D9E"/>
    <w:rsid w:val="007C0A11"/>
    <w:rsid w:val="00824DB3"/>
    <w:rsid w:val="00833D55"/>
    <w:rsid w:val="00882CB9"/>
    <w:rsid w:val="008B14EC"/>
    <w:rsid w:val="00900B62"/>
    <w:rsid w:val="00902CCB"/>
    <w:rsid w:val="00920436"/>
    <w:rsid w:val="00A5134F"/>
    <w:rsid w:val="00A74B30"/>
    <w:rsid w:val="00A941E0"/>
    <w:rsid w:val="00AA63AF"/>
    <w:rsid w:val="00AC0F95"/>
    <w:rsid w:val="00AE6870"/>
    <w:rsid w:val="00AF42EB"/>
    <w:rsid w:val="00B10726"/>
    <w:rsid w:val="00B23110"/>
    <w:rsid w:val="00B72B7B"/>
    <w:rsid w:val="00B73135"/>
    <w:rsid w:val="00B83AC3"/>
    <w:rsid w:val="00B90551"/>
    <w:rsid w:val="00BD2EC0"/>
    <w:rsid w:val="00C0195C"/>
    <w:rsid w:val="00C82FCC"/>
    <w:rsid w:val="00CA27D6"/>
    <w:rsid w:val="00CC0C08"/>
    <w:rsid w:val="00CC2FD1"/>
    <w:rsid w:val="00CE34DE"/>
    <w:rsid w:val="00CF35E0"/>
    <w:rsid w:val="00D06B42"/>
    <w:rsid w:val="00D16E2E"/>
    <w:rsid w:val="00D61692"/>
    <w:rsid w:val="00D84BCC"/>
    <w:rsid w:val="00DC14B0"/>
    <w:rsid w:val="00DF024F"/>
    <w:rsid w:val="00E0584C"/>
    <w:rsid w:val="00E31BC4"/>
    <w:rsid w:val="00E83CB8"/>
    <w:rsid w:val="00EB0DAA"/>
    <w:rsid w:val="00F13C29"/>
    <w:rsid w:val="00F24534"/>
    <w:rsid w:val="00F94235"/>
    <w:rsid w:val="00FB4476"/>
    <w:rsid w:val="00FC6EA0"/>
    <w:rsid w:val="00FD4E4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EA1C2576-76DA-4330-A7E6-42547052B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7B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731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731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0C2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1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1692"/>
  </w:style>
  <w:style w:type="paragraph" w:styleId="a6">
    <w:name w:val="footer"/>
    <w:basedOn w:val="a"/>
    <w:link w:val="a7"/>
    <w:uiPriority w:val="99"/>
    <w:unhideWhenUsed/>
    <w:rsid w:val="00D61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1692"/>
  </w:style>
  <w:style w:type="paragraph" w:styleId="a8">
    <w:name w:val="Balloon Text"/>
    <w:basedOn w:val="a"/>
    <w:link w:val="a9"/>
    <w:uiPriority w:val="99"/>
    <w:semiHidden/>
    <w:unhideWhenUsed/>
    <w:rsid w:val="00D61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61692"/>
    <w:rPr>
      <w:rFonts w:ascii="Tahoma" w:hAnsi="Tahoma" w:cs="Tahoma"/>
      <w:sz w:val="16"/>
      <w:szCs w:val="16"/>
    </w:rPr>
  </w:style>
  <w:style w:type="paragraph" w:customStyle="1" w:styleId="11">
    <w:name w:val="Стиль1"/>
    <w:basedOn w:val="1"/>
    <w:link w:val="12"/>
    <w:qFormat/>
    <w:rsid w:val="00007BF8"/>
    <w:pPr>
      <w:spacing w:line="240" w:lineRule="auto"/>
      <w:ind w:firstLine="142"/>
      <w:jc w:val="both"/>
    </w:pPr>
    <w:rPr>
      <w:rFonts w:ascii="Arial" w:hAnsi="Arial" w:cs="Arial"/>
      <w:b/>
      <w:color w:val="auto"/>
      <w:szCs w:val="24"/>
    </w:rPr>
  </w:style>
  <w:style w:type="paragraph" w:customStyle="1" w:styleId="4">
    <w:name w:val="Стиль4"/>
    <w:basedOn w:val="1"/>
    <w:link w:val="40"/>
    <w:qFormat/>
    <w:rsid w:val="00AE6870"/>
    <w:pPr>
      <w:spacing w:after="120"/>
      <w:jc w:val="center"/>
    </w:pPr>
    <w:rPr>
      <w:rFonts w:ascii="Arial" w:hAnsi="Arial"/>
      <w:b/>
    </w:rPr>
  </w:style>
  <w:style w:type="character" w:customStyle="1" w:styleId="10">
    <w:name w:val="Заголовок 1 Знак"/>
    <w:basedOn w:val="a0"/>
    <w:link w:val="1"/>
    <w:uiPriority w:val="9"/>
    <w:rsid w:val="00007B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12">
    <w:name w:val="Стиль1 Знак"/>
    <w:basedOn w:val="10"/>
    <w:link w:val="11"/>
    <w:rsid w:val="00007BF8"/>
    <w:rPr>
      <w:rFonts w:ascii="Arial" w:eastAsiaTheme="majorEastAsia" w:hAnsi="Arial" w:cs="Arial"/>
      <w:b/>
      <w:color w:val="365F91" w:themeColor="accent1" w:themeShade="BF"/>
      <w:sz w:val="32"/>
      <w:szCs w:val="24"/>
    </w:rPr>
  </w:style>
  <w:style w:type="character" w:customStyle="1" w:styleId="40">
    <w:name w:val="Стиль4 Знак"/>
    <w:basedOn w:val="10"/>
    <w:link w:val="4"/>
    <w:rsid w:val="00AE6870"/>
    <w:rPr>
      <w:rFonts w:ascii="Arial" w:eastAsiaTheme="majorEastAsia" w:hAnsi="Arial" w:cstheme="majorBidi"/>
      <w:b/>
      <w:color w:val="365F91" w:themeColor="accent1" w:themeShade="BF"/>
      <w:sz w:val="32"/>
      <w:szCs w:val="32"/>
    </w:rPr>
  </w:style>
  <w:style w:type="paragraph" w:customStyle="1" w:styleId="21">
    <w:name w:val="Стиль2"/>
    <w:basedOn w:val="1"/>
    <w:link w:val="22"/>
    <w:qFormat/>
    <w:rsid w:val="00AC0F95"/>
    <w:pPr>
      <w:spacing w:before="120"/>
    </w:pPr>
    <w:rPr>
      <w:rFonts w:ascii="Arial" w:hAnsi="Arial"/>
      <w:b/>
      <w:color w:val="000000" w:themeColor="text1"/>
    </w:rPr>
  </w:style>
  <w:style w:type="character" w:customStyle="1" w:styleId="22">
    <w:name w:val="Стиль2 Знак"/>
    <w:basedOn w:val="10"/>
    <w:link w:val="21"/>
    <w:rsid w:val="00AC0F95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aa">
    <w:name w:val="TOC Heading"/>
    <w:basedOn w:val="1"/>
    <w:next w:val="a"/>
    <w:uiPriority w:val="39"/>
    <w:unhideWhenUsed/>
    <w:qFormat/>
    <w:rsid w:val="00BD2EC0"/>
    <w:pPr>
      <w:spacing w:line="259" w:lineRule="auto"/>
      <w:outlineLvl w:val="9"/>
    </w:pPr>
    <w:rPr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BD2EC0"/>
    <w:pPr>
      <w:spacing w:after="100"/>
    </w:pPr>
  </w:style>
  <w:style w:type="character" w:styleId="ab">
    <w:name w:val="Hyperlink"/>
    <w:basedOn w:val="a0"/>
    <w:uiPriority w:val="99"/>
    <w:unhideWhenUsed/>
    <w:rsid w:val="00BD2E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CE5943-6AEC-41F0-96CA-9670728EE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12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hp832</dc:creator>
  <cp:lastModifiedBy>Александр Никитин</cp:lastModifiedBy>
  <cp:revision>7</cp:revision>
  <cp:lastPrinted>2022-07-18T12:00:00Z</cp:lastPrinted>
  <dcterms:created xsi:type="dcterms:W3CDTF">2022-04-19T09:54:00Z</dcterms:created>
  <dcterms:modified xsi:type="dcterms:W3CDTF">2022-07-18T12:00:00Z</dcterms:modified>
</cp:coreProperties>
</file>